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仿宋_GB2312" w:hAnsi="仿宋_GB2312" w:eastAsia="仿宋_GB2312" w:cs="仿宋_GB2312"/>
          <w:b/>
          <w:kern w:val="0"/>
        </w:rPr>
      </w:pPr>
    </w:p>
    <w:p>
      <w:pPr>
        <w:rPr>
          <w:rFonts w:ascii="仿宋_GB2312" w:hAnsi="仿宋_GB2312" w:eastAsia="仿宋_GB2312" w:cs="仿宋_GB2312"/>
          <w:b/>
          <w:kern w:val="0"/>
        </w:rPr>
      </w:pPr>
    </w:p>
    <w:p>
      <w:pPr>
        <w:rPr>
          <w:rFonts w:ascii="仿宋_GB2312" w:hAnsi="仿宋_GB2312" w:eastAsia="仿宋_GB2312" w:cs="仿宋_GB2312"/>
          <w:b/>
          <w:kern w:val="0"/>
        </w:rPr>
      </w:pPr>
    </w:p>
    <w:p>
      <w:pPr>
        <w:tabs>
          <w:tab w:val="left" w:pos="420"/>
          <w:tab w:val="left" w:pos="6660"/>
        </w:tabs>
        <w:spacing w:line="1600" w:lineRule="atLeast"/>
        <w:jc w:val="center"/>
        <w:rPr>
          <w:rFonts w:ascii="仿宋" w:hAnsi="仿宋" w:eastAsia="仿宋" w:cs="仿宋_GB2312"/>
          <w:b/>
          <w:sz w:val="72"/>
        </w:rPr>
      </w:pPr>
      <w:r>
        <w:rPr>
          <w:rFonts w:hint="eastAsia" w:ascii="仿宋" w:hAnsi="仿宋" w:eastAsia="仿宋" w:cs="仿宋_GB2312"/>
          <w:b/>
          <w:sz w:val="72"/>
        </w:rPr>
        <w:t>询价文件</w:t>
      </w:r>
    </w:p>
    <w:p>
      <w:pPr>
        <w:tabs>
          <w:tab w:val="left" w:pos="420"/>
          <w:tab w:val="left" w:pos="6660"/>
        </w:tabs>
        <w:spacing w:line="1600" w:lineRule="atLeast"/>
        <w:jc w:val="left"/>
        <w:rPr>
          <w:rFonts w:ascii="仿宋" w:hAnsi="仿宋" w:eastAsia="仿宋" w:cs="仿宋_GB2312"/>
          <w:b/>
          <w:bCs/>
          <w:sz w:val="28"/>
          <w:szCs w:val="28"/>
        </w:rPr>
      </w:pPr>
      <w:r>
        <w:rPr>
          <w:rFonts w:hint="eastAsia" w:ascii="仿宋" w:hAnsi="仿宋" w:eastAsia="仿宋" w:cs="仿宋_GB2312"/>
          <w:b/>
          <w:bCs/>
          <w:sz w:val="28"/>
          <w:szCs w:val="28"/>
        </w:rPr>
        <w:t>项目编号：</w:t>
      </w:r>
      <w:r>
        <w:rPr>
          <w:rFonts w:hint="eastAsia" w:ascii="仿宋" w:hAnsi="仿宋" w:eastAsia="仿宋" w:cs="仿宋_GB2312"/>
          <w:b/>
          <w:bCs/>
          <w:sz w:val="28"/>
          <w:szCs w:val="28"/>
          <w:lang w:val="en-US" w:eastAsia="zh-CN"/>
        </w:rPr>
        <w:t>XE-20210203</w:t>
      </w:r>
      <w:r>
        <w:fldChar w:fldCharType="begin"/>
      </w:r>
      <w:r>
        <w:instrText xml:space="preserve"> DOCVARIABLE  采购编号  \* MERGEFORMAT </w:instrText>
      </w:r>
      <w:r>
        <w:fldChar w:fldCharType="end"/>
      </w:r>
    </w:p>
    <w:p>
      <w:pPr>
        <w:spacing w:line="500" w:lineRule="exact"/>
        <w:ind w:left="1546" w:hanging="1540" w:hangingChars="550"/>
        <w:jc w:val="left"/>
        <w:rPr>
          <w:rFonts w:hint="eastAsia" w:ascii="仿宋" w:hAnsi="仿宋" w:eastAsia="仿宋" w:cs="仿宋_GB2312"/>
          <w:b/>
          <w:bCs/>
          <w:sz w:val="28"/>
          <w:szCs w:val="28"/>
        </w:rPr>
      </w:pPr>
      <w:r>
        <w:rPr>
          <w:rFonts w:hint="eastAsia" w:ascii="仿宋" w:hAnsi="仿宋" w:eastAsia="仿宋" w:cs="仿宋_GB2312"/>
          <w:b/>
          <w:bCs/>
          <w:sz w:val="28"/>
          <w:szCs w:val="28"/>
        </w:rPr>
        <w:t>项目名称：2</w:t>
      </w:r>
      <w:r>
        <w:rPr>
          <w:rFonts w:ascii="仿宋" w:hAnsi="仿宋" w:eastAsia="仿宋" w:cs="仿宋_GB2312"/>
          <w:b/>
          <w:bCs/>
          <w:sz w:val="28"/>
          <w:szCs w:val="28"/>
        </w:rPr>
        <w:t>021年广州</w:t>
      </w:r>
      <w:r>
        <w:rPr>
          <w:rFonts w:hint="eastAsia" w:ascii="仿宋" w:hAnsi="仿宋" w:eastAsia="仿宋" w:cs="仿宋_GB2312"/>
          <w:b/>
          <w:bCs/>
          <w:sz w:val="28"/>
          <w:szCs w:val="28"/>
          <w:lang w:val="en-US" w:eastAsia="zh-CN"/>
        </w:rPr>
        <w:t>市</w:t>
      </w:r>
      <w:r>
        <w:rPr>
          <w:rFonts w:ascii="仿宋" w:hAnsi="仿宋" w:eastAsia="仿宋" w:cs="仿宋_GB2312"/>
          <w:b/>
          <w:bCs/>
          <w:sz w:val="28"/>
          <w:szCs w:val="28"/>
        </w:rPr>
        <w:t>净水</w:t>
      </w:r>
      <w:r>
        <w:rPr>
          <w:rFonts w:hint="eastAsia" w:ascii="仿宋" w:hAnsi="仿宋" w:eastAsia="仿宋" w:cs="仿宋_GB2312"/>
          <w:b/>
          <w:bCs/>
          <w:sz w:val="28"/>
          <w:szCs w:val="28"/>
          <w:lang w:val="en-US" w:eastAsia="zh-CN"/>
        </w:rPr>
        <w:t>有限</w:t>
      </w:r>
      <w:r>
        <w:rPr>
          <w:rFonts w:ascii="仿宋" w:hAnsi="仿宋" w:eastAsia="仿宋" w:cs="仿宋_GB2312"/>
          <w:b/>
          <w:bCs/>
          <w:sz w:val="28"/>
          <w:szCs w:val="28"/>
        </w:rPr>
        <w:t>公司</w:t>
      </w:r>
      <w:r>
        <w:rPr>
          <w:rFonts w:hint="eastAsia" w:ascii="仿宋" w:hAnsi="仿宋" w:eastAsia="仿宋" w:cs="仿宋_GB2312"/>
          <w:b/>
          <w:bCs/>
          <w:sz w:val="28"/>
          <w:szCs w:val="28"/>
        </w:rPr>
        <w:t>防雷</w:t>
      </w:r>
      <w:r>
        <w:rPr>
          <w:rFonts w:ascii="仿宋" w:hAnsi="仿宋" w:eastAsia="仿宋" w:cs="仿宋_GB2312"/>
          <w:b/>
          <w:bCs/>
          <w:sz w:val="28"/>
          <w:szCs w:val="28"/>
        </w:rPr>
        <w:t>检测服务</w:t>
      </w:r>
    </w:p>
    <w:p>
      <w:pPr>
        <w:spacing w:line="500" w:lineRule="exact"/>
        <w:ind w:left="1546" w:hanging="1540" w:hangingChars="550"/>
        <w:jc w:val="left"/>
        <w:rPr>
          <w:rFonts w:ascii="仿宋" w:hAnsi="仿宋" w:eastAsia="仿宋" w:cs="仿宋_GB2312"/>
          <w:b/>
          <w:bCs/>
          <w:sz w:val="28"/>
          <w:szCs w:val="28"/>
        </w:rPr>
      </w:pPr>
    </w:p>
    <w:p>
      <w:pPr>
        <w:spacing w:line="500" w:lineRule="exact"/>
        <w:jc w:val="center"/>
        <w:rPr>
          <w:rFonts w:ascii="仿宋" w:hAnsi="仿宋" w:eastAsia="仿宋" w:cs="仿宋_GB2312"/>
          <w:b/>
          <w:bCs/>
        </w:rPr>
      </w:pPr>
    </w:p>
    <w:p>
      <w:pPr>
        <w:spacing w:line="500" w:lineRule="exact"/>
        <w:rPr>
          <w:rFonts w:ascii="仿宋" w:hAnsi="仿宋" w:eastAsia="仿宋" w:cs="仿宋_GB2312"/>
          <w:b/>
          <w:bCs/>
          <w:sz w:val="72"/>
        </w:rPr>
      </w:pPr>
    </w:p>
    <w:p>
      <w:pPr>
        <w:spacing w:line="360" w:lineRule="auto"/>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sz w:val="28"/>
        </w:rPr>
      </w:pPr>
    </w:p>
    <w:p>
      <w:pPr>
        <w:spacing w:line="360" w:lineRule="auto"/>
        <w:jc w:val="center"/>
        <w:rPr>
          <w:rFonts w:ascii="仿宋" w:hAnsi="仿宋" w:eastAsia="仿宋" w:cs="仿宋_GB2312"/>
          <w:b/>
          <w:bCs/>
          <w:sz w:val="28"/>
        </w:rPr>
      </w:pPr>
    </w:p>
    <w:p>
      <w:pPr>
        <w:spacing w:line="360" w:lineRule="auto"/>
        <w:jc w:val="center"/>
        <w:rPr>
          <w:rFonts w:ascii="仿宋" w:hAnsi="仿宋" w:eastAsia="仿宋" w:cs="仿宋_GB2312"/>
          <w:b/>
          <w:bCs/>
          <w:sz w:val="36"/>
        </w:rPr>
      </w:pPr>
      <w:r>
        <w:rPr>
          <w:rFonts w:hint="eastAsia" w:ascii="仿宋" w:hAnsi="仿宋" w:eastAsia="仿宋" w:cs="仿宋_GB2312"/>
          <w:b/>
          <w:bCs/>
          <w:sz w:val="36"/>
        </w:rPr>
        <w:t>广州市净水有限公司 编制</w:t>
      </w:r>
    </w:p>
    <w:p>
      <w:pPr>
        <w:spacing w:line="360" w:lineRule="auto"/>
        <w:jc w:val="center"/>
        <w:rPr>
          <w:rFonts w:ascii="仿宋" w:hAnsi="仿宋" w:eastAsia="仿宋" w:cs="仿宋_GB2312"/>
          <w:b/>
          <w:bCs/>
          <w:sz w:val="28"/>
          <w:szCs w:val="28"/>
        </w:rPr>
      </w:pPr>
    </w:p>
    <w:p>
      <w:pPr>
        <w:spacing w:line="360" w:lineRule="auto"/>
        <w:jc w:val="center"/>
        <w:rPr>
          <w:rFonts w:ascii="仿宋" w:hAnsi="仿宋" w:eastAsia="仿宋" w:cs="仿宋_GB2312"/>
          <w:b/>
          <w:sz w:val="28"/>
          <w:szCs w:val="28"/>
        </w:rPr>
      </w:pPr>
      <w:r>
        <w:rPr>
          <w:rFonts w:hint="eastAsia" w:ascii="仿宋" w:hAnsi="仿宋" w:eastAsia="仿宋" w:cs="仿宋_GB2312"/>
          <w:b/>
          <w:bCs/>
          <w:sz w:val="28"/>
        </w:rPr>
        <w:t>发布日期： 20</w:t>
      </w:r>
      <w:r>
        <w:rPr>
          <w:rFonts w:ascii="仿宋" w:hAnsi="仿宋" w:eastAsia="仿宋" w:cs="仿宋_GB2312"/>
          <w:b/>
          <w:bCs/>
          <w:sz w:val="28"/>
        </w:rPr>
        <w:t>21</w:t>
      </w:r>
      <w:r>
        <w:rPr>
          <w:rFonts w:hint="eastAsia" w:ascii="仿宋" w:hAnsi="仿宋" w:eastAsia="仿宋" w:cs="仿宋_GB2312"/>
          <w:b/>
          <w:bCs/>
          <w:sz w:val="28"/>
        </w:rPr>
        <w:t>年</w:t>
      </w:r>
      <w:r>
        <w:rPr>
          <w:rFonts w:hint="eastAsia" w:ascii="仿宋" w:hAnsi="仿宋" w:eastAsia="仿宋" w:cs="仿宋_GB2312"/>
          <w:b/>
          <w:bCs/>
          <w:sz w:val="28"/>
          <w:lang w:val="en-US" w:eastAsia="zh-CN"/>
        </w:rPr>
        <w:t>2</w:t>
      </w:r>
      <w:r>
        <w:rPr>
          <w:rFonts w:hint="eastAsia" w:ascii="仿宋" w:hAnsi="仿宋" w:eastAsia="仿宋" w:cs="仿宋_GB2312"/>
          <w:b/>
          <w:bCs/>
          <w:sz w:val="28"/>
        </w:rPr>
        <w:t>月</w:t>
      </w:r>
      <w:r>
        <w:rPr>
          <w:rFonts w:hint="eastAsia" w:ascii="仿宋" w:hAnsi="仿宋" w:eastAsia="仿宋" w:cs="仿宋_GB2312"/>
          <w:b/>
          <w:bCs/>
          <w:sz w:val="28"/>
          <w:lang w:val="en-US" w:eastAsia="zh-CN"/>
        </w:rPr>
        <w:t>3</w:t>
      </w:r>
      <w:r>
        <w:rPr>
          <w:rFonts w:hint="eastAsia" w:ascii="仿宋" w:hAnsi="仿宋" w:eastAsia="仿宋" w:cs="仿宋_GB2312"/>
          <w:b/>
          <w:bCs/>
          <w:sz w:val="28"/>
        </w:rPr>
        <w:t>日</w:t>
      </w:r>
    </w:p>
    <w:p>
      <w:pPr>
        <w:pageBreakBefore/>
        <w:jc w:val="center"/>
        <w:rPr>
          <w:rFonts w:ascii="仿宋" w:hAnsi="仿宋" w:eastAsia="仿宋" w:cs="仿宋_GB2312"/>
          <w:b/>
          <w:bCs/>
          <w:caps/>
          <w:sz w:val="28"/>
          <w:szCs w:val="28"/>
        </w:rPr>
      </w:pPr>
      <w:r>
        <w:rPr>
          <w:rFonts w:hint="eastAsia" w:ascii="仿宋" w:hAnsi="仿宋" w:eastAsia="仿宋" w:cs="仿宋_GB2312"/>
          <w:b/>
          <w:bCs/>
          <w:sz w:val="28"/>
          <w:szCs w:val="28"/>
        </w:rPr>
        <w:t>目      录</w:t>
      </w:r>
      <w:r>
        <w:rPr>
          <w:rFonts w:hint="eastAsia" w:ascii="仿宋" w:hAnsi="仿宋" w:eastAsia="仿宋" w:cs="仿宋_GB2312"/>
          <w:b/>
          <w:bCs/>
          <w:caps/>
          <w:sz w:val="28"/>
          <w:szCs w:val="28"/>
        </w:rPr>
        <w:br w:type="textWrapping"/>
      </w:r>
    </w:p>
    <w:p>
      <w:pPr>
        <w:pStyle w:val="14"/>
        <w:tabs>
          <w:tab w:val="right" w:leader="dot" w:pos="9174"/>
        </w:tabs>
        <w:spacing w:line="360" w:lineRule="auto"/>
        <w:rPr>
          <w:rFonts w:ascii="仿宋" w:hAnsi="仿宋" w:eastAsia="仿宋" w:cs="仿宋_GB2312"/>
          <w:sz w:val="28"/>
          <w:szCs w:val="28"/>
        </w:rPr>
      </w:pPr>
      <w:r>
        <w:rPr>
          <w:rFonts w:hint="eastAsia" w:ascii="仿宋" w:hAnsi="仿宋" w:eastAsia="仿宋" w:cs="仿宋_GB2312"/>
          <w:sz w:val="28"/>
          <w:szCs w:val="28"/>
        </w:rPr>
        <w:t>第一部分  报价邀请函</w:t>
      </w:r>
    </w:p>
    <w:p>
      <w:pPr>
        <w:rPr>
          <w:rFonts w:ascii="仿宋" w:hAnsi="仿宋" w:eastAsia="仿宋" w:cs="仿宋_GB2312"/>
          <w:sz w:val="28"/>
          <w:szCs w:val="28"/>
        </w:rPr>
      </w:pPr>
      <w:r>
        <w:rPr>
          <w:rFonts w:hint="eastAsia" w:ascii="仿宋" w:hAnsi="仿宋" w:eastAsia="仿宋" w:cs="仿宋_GB2312"/>
          <w:sz w:val="28"/>
          <w:szCs w:val="28"/>
        </w:rPr>
        <w:t>第二部分  项目内容</w:t>
      </w:r>
    </w:p>
    <w:p>
      <w:pPr>
        <w:rPr>
          <w:rFonts w:ascii="仿宋" w:hAnsi="仿宋" w:eastAsia="仿宋" w:cs="仿宋_GB2312"/>
          <w:sz w:val="28"/>
          <w:szCs w:val="28"/>
        </w:rPr>
      </w:pPr>
      <w:r>
        <w:rPr>
          <w:rFonts w:hint="eastAsia" w:ascii="仿宋" w:hAnsi="仿宋" w:eastAsia="仿宋" w:cs="仿宋_GB2312"/>
          <w:sz w:val="28"/>
          <w:szCs w:val="28"/>
        </w:rPr>
        <w:t>第三部分  报价须知</w:t>
      </w:r>
    </w:p>
    <w:p>
      <w:pPr>
        <w:rPr>
          <w:rFonts w:ascii="仿宋" w:hAnsi="仿宋" w:eastAsia="仿宋" w:cs="仿宋_GB2312"/>
          <w:sz w:val="28"/>
          <w:szCs w:val="28"/>
        </w:rPr>
      </w:pPr>
      <w:r>
        <w:rPr>
          <w:rFonts w:hint="eastAsia" w:ascii="仿宋" w:hAnsi="仿宋" w:eastAsia="仿宋" w:cs="仿宋_GB2312"/>
          <w:sz w:val="28"/>
          <w:szCs w:val="28"/>
        </w:rPr>
        <w:t>第四部分  合同书格式</w:t>
      </w:r>
    </w:p>
    <w:p>
      <w:pPr>
        <w:rPr>
          <w:rFonts w:ascii="仿宋" w:hAnsi="仿宋" w:eastAsia="仿宋" w:cs="仿宋_GB2312"/>
          <w:sz w:val="28"/>
          <w:szCs w:val="28"/>
        </w:rPr>
      </w:pPr>
      <w:r>
        <w:rPr>
          <w:rFonts w:hint="eastAsia" w:ascii="仿宋" w:hAnsi="仿宋" w:eastAsia="仿宋" w:cs="仿宋_GB2312"/>
          <w:sz w:val="28"/>
          <w:szCs w:val="28"/>
        </w:rPr>
        <w:t>第五部分  响应文件格式</w:t>
      </w:r>
    </w:p>
    <w:p>
      <w:pPr>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sz w:val="28"/>
          <w:szCs w:val="28"/>
        </w:rPr>
      </w:pPr>
    </w:p>
    <w:p>
      <w:pPr>
        <w:ind w:firstLine="548" w:firstLineChars="196"/>
        <w:rPr>
          <w:rFonts w:ascii="仿宋" w:hAnsi="仿宋" w:eastAsia="仿宋" w:cs="仿宋_GB2312"/>
          <w:b/>
          <w:sz w:val="28"/>
          <w:szCs w:val="28"/>
        </w:rPr>
      </w:pPr>
    </w:p>
    <w:p>
      <w:pPr>
        <w:autoSpaceDE w:val="0"/>
        <w:autoSpaceDN w:val="0"/>
        <w:adjustRightInd w:val="0"/>
        <w:snapToGrid w:val="0"/>
        <w:spacing w:line="300" w:lineRule="auto"/>
        <w:ind w:right="32"/>
        <w:rPr>
          <w:rFonts w:ascii="仿宋" w:hAnsi="仿宋" w:eastAsia="仿宋" w:cs="仿宋_GB2312"/>
          <w:kern w:val="0"/>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jc w:val="center"/>
        <w:rPr>
          <w:rFonts w:ascii="仿宋" w:hAnsi="仿宋" w:eastAsia="仿宋" w:cs="仿宋_GB2312"/>
          <w:b/>
          <w:kern w:val="0"/>
          <w:sz w:val="28"/>
          <w:szCs w:val="28"/>
        </w:rPr>
      </w:pPr>
      <w:r>
        <w:rPr>
          <w:rFonts w:hint="eastAsia" w:ascii="仿宋" w:hAnsi="仿宋" w:eastAsia="仿宋" w:cs="仿宋_GB2312"/>
          <w:b/>
          <w:kern w:val="0"/>
          <w:sz w:val="28"/>
          <w:szCs w:val="28"/>
        </w:rPr>
        <w:t>第一部分 报价邀请函</w:t>
      </w:r>
    </w:p>
    <w:p>
      <w:pPr>
        <w:rPr>
          <w:rFonts w:ascii="仿宋" w:hAnsi="仿宋" w:eastAsia="仿宋" w:cs="仿宋_GB2312"/>
          <w:kern w:val="0"/>
          <w:sz w:val="28"/>
          <w:szCs w:val="28"/>
        </w:rPr>
      </w:pPr>
      <w:r>
        <w:rPr>
          <w:rFonts w:hint="eastAsia" w:ascii="仿宋" w:hAnsi="仿宋" w:eastAsia="仿宋" w:cs="仿宋_GB2312"/>
          <w:kern w:val="0"/>
          <w:sz w:val="28"/>
          <w:szCs w:val="28"/>
        </w:rPr>
        <w:t>各报价单位:</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现我公司对</w:t>
      </w:r>
      <w:r>
        <w:rPr>
          <w:rFonts w:hint="eastAsia" w:ascii="仿宋" w:hAnsi="仿宋" w:eastAsia="仿宋" w:cs="仿宋_GB2312"/>
          <w:sz w:val="28"/>
          <w:szCs w:val="28"/>
          <w:u w:val="single"/>
        </w:rPr>
        <w:t xml:space="preserve"> </w:t>
      </w:r>
      <w:r>
        <w:rPr>
          <w:rFonts w:hint="eastAsia" w:ascii="仿宋_GB2312" w:hAnsi="宋体" w:eastAsia="仿宋_GB2312" w:cs="宋体"/>
          <w:kern w:val="0"/>
          <w:sz w:val="28"/>
          <w:szCs w:val="28"/>
          <w:u w:val="single"/>
        </w:rPr>
        <w:t>2</w:t>
      </w:r>
      <w:r>
        <w:rPr>
          <w:rFonts w:ascii="仿宋_GB2312" w:hAnsi="宋体" w:eastAsia="仿宋_GB2312" w:cs="宋体"/>
          <w:kern w:val="0"/>
          <w:sz w:val="28"/>
          <w:szCs w:val="28"/>
          <w:u w:val="single"/>
        </w:rPr>
        <w:t>021年广州</w:t>
      </w:r>
      <w:r>
        <w:rPr>
          <w:rFonts w:hint="eastAsia" w:ascii="仿宋_GB2312" w:hAnsi="宋体" w:eastAsia="仿宋_GB2312" w:cs="宋体"/>
          <w:kern w:val="0"/>
          <w:sz w:val="28"/>
          <w:szCs w:val="28"/>
          <w:u w:val="single"/>
          <w:lang w:val="en-US" w:eastAsia="zh-CN"/>
        </w:rPr>
        <w:t>市</w:t>
      </w:r>
      <w:r>
        <w:rPr>
          <w:rFonts w:ascii="仿宋_GB2312" w:hAnsi="宋体" w:eastAsia="仿宋_GB2312" w:cs="宋体"/>
          <w:kern w:val="0"/>
          <w:sz w:val="28"/>
          <w:szCs w:val="28"/>
          <w:u w:val="single"/>
        </w:rPr>
        <w:t>净水</w:t>
      </w:r>
      <w:r>
        <w:rPr>
          <w:rFonts w:hint="eastAsia" w:ascii="仿宋_GB2312" w:hAnsi="宋体" w:eastAsia="仿宋_GB2312" w:cs="宋体"/>
          <w:kern w:val="0"/>
          <w:sz w:val="28"/>
          <w:szCs w:val="28"/>
          <w:u w:val="single"/>
          <w:lang w:val="en-US" w:eastAsia="zh-CN"/>
        </w:rPr>
        <w:t>有限</w:t>
      </w:r>
      <w:r>
        <w:rPr>
          <w:rFonts w:ascii="仿宋_GB2312" w:hAnsi="宋体" w:eastAsia="仿宋_GB2312" w:cs="宋体"/>
          <w:kern w:val="0"/>
          <w:sz w:val="28"/>
          <w:szCs w:val="28"/>
          <w:u w:val="single"/>
        </w:rPr>
        <w:t>公司</w:t>
      </w:r>
      <w:r>
        <w:rPr>
          <w:rFonts w:hint="eastAsia" w:ascii="仿宋_GB2312" w:hAnsi="宋体" w:eastAsia="仿宋_GB2312" w:cs="宋体"/>
          <w:kern w:val="0"/>
          <w:sz w:val="28"/>
          <w:szCs w:val="28"/>
          <w:u w:val="single"/>
        </w:rPr>
        <w:t>防雷</w:t>
      </w:r>
      <w:r>
        <w:rPr>
          <w:rFonts w:ascii="仿宋_GB2312" w:hAnsi="宋体" w:eastAsia="仿宋_GB2312" w:cs="宋体"/>
          <w:kern w:val="0"/>
          <w:sz w:val="28"/>
          <w:szCs w:val="28"/>
          <w:u w:val="single"/>
        </w:rPr>
        <w:t>检测服务</w:t>
      </w:r>
      <w:r>
        <w:rPr>
          <w:rFonts w:hint="eastAsia" w:ascii="仿宋_GB2312" w:hAnsi="宋体" w:eastAsia="仿宋_GB2312" w:cs="宋体"/>
          <w:kern w:val="0"/>
          <w:sz w:val="28"/>
          <w:szCs w:val="28"/>
          <w:u w:val="single"/>
        </w:rPr>
        <w:t xml:space="preserve"> </w:t>
      </w:r>
      <w:r>
        <w:rPr>
          <w:rFonts w:hint="eastAsia" w:ascii="仿宋" w:hAnsi="仿宋" w:eastAsia="仿宋" w:cs="仿宋_GB2312"/>
          <w:sz w:val="28"/>
          <w:szCs w:val="28"/>
        </w:rPr>
        <w:t>进行询价，</w:t>
      </w:r>
      <w:r>
        <w:rPr>
          <w:rFonts w:hint="eastAsia" w:ascii="仿宋" w:hAnsi="仿宋" w:eastAsia="仿宋" w:cs="仿宋_GB2312"/>
          <w:sz w:val="28"/>
          <w:szCs w:val="28"/>
          <w:lang w:val="zh-CN"/>
        </w:rPr>
        <w:t>欢迎符合资格条件</w:t>
      </w:r>
      <w:r>
        <w:rPr>
          <w:rFonts w:hint="eastAsia" w:ascii="仿宋" w:hAnsi="仿宋" w:eastAsia="仿宋" w:cs="仿宋_GB2312"/>
          <w:sz w:val="28"/>
          <w:szCs w:val="28"/>
        </w:rPr>
        <w:t>的报价单位参加。</w:t>
      </w:r>
    </w:p>
    <w:p>
      <w:pPr>
        <w:autoSpaceDE w:val="0"/>
        <w:autoSpaceDN w:val="0"/>
        <w:ind w:firstLine="560" w:firstLineChars="200"/>
        <w:rPr>
          <w:rFonts w:ascii="仿宋" w:hAnsi="仿宋" w:eastAsia="仿宋" w:cs="仿宋_GB2312"/>
          <w:sz w:val="28"/>
          <w:szCs w:val="28"/>
          <w:u w:val="single"/>
          <w:lang w:val="zh-CN"/>
        </w:rPr>
      </w:pPr>
      <w:r>
        <w:rPr>
          <w:rFonts w:hint="eastAsia" w:ascii="仿宋" w:hAnsi="仿宋" w:eastAsia="仿宋" w:cs="仿宋_GB2312"/>
          <w:sz w:val="28"/>
          <w:szCs w:val="28"/>
          <w:lang w:val="zh-CN"/>
        </w:rPr>
        <w:t>一、资金计划：</w:t>
      </w:r>
      <w:r>
        <w:rPr>
          <w:rFonts w:hint="eastAsia" w:ascii="仿宋" w:hAnsi="仿宋" w:eastAsia="仿宋" w:cs="仿宋_GB2312"/>
          <w:sz w:val="28"/>
          <w:szCs w:val="28"/>
          <w:u w:val="none"/>
        </w:rPr>
        <w:t xml:space="preserve">自筹资金 </w:t>
      </w:r>
      <w:r>
        <w:rPr>
          <w:rFonts w:hint="eastAsia" w:ascii="仿宋" w:hAnsi="仿宋" w:eastAsia="仿宋" w:cs="仿宋_GB2312"/>
          <w:sz w:val="28"/>
          <w:szCs w:val="28"/>
          <w:u w:val="none"/>
          <w:lang w:val="zh-CN"/>
        </w:rPr>
        <w:t xml:space="preserve"> </w:t>
      </w:r>
    </w:p>
    <w:p>
      <w:pPr>
        <w:autoSpaceDE w:val="0"/>
        <w:autoSpaceDN w:val="0"/>
        <w:ind w:firstLine="560" w:firstLineChars="200"/>
        <w:rPr>
          <w:rFonts w:ascii="仿宋" w:hAnsi="仿宋" w:eastAsia="仿宋" w:cs="仿宋_GB2312"/>
          <w:sz w:val="28"/>
          <w:szCs w:val="28"/>
          <w:u w:val="single"/>
        </w:rPr>
      </w:pPr>
      <w:r>
        <w:rPr>
          <w:rFonts w:hint="eastAsia" w:ascii="仿宋" w:hAnsi="仿宋" w:eastAsia="仿宋" w:cs="仿宋_GB2312"/>
          <w:sz w:val="28"/>
          <w:szCs w:val="28"/>
        </w:rPr>
        <w:t>二</w:t>
      </w:r>
      <w:r>
        <w:rPr>
          <w:rFonts w:hint="eastAsia" w:ascii="仿宋" w:hAnsi="仿宋" w:eastAsia="仿宋" w:cs="仿宋_GB2312"/>
          <w:sz w:val="28"/>
          <w:szCs w:val="28"/>
          <w:lang w:val="zh-CN"/>
        </w:rPr>
        <w:t>、项目编号：</w:t>
      </w:r>
      <w:r>
        <w:rPr>
          <w:rFonts w:hint="eastAsia" w:ascii="仿宋" w:hAnsi="仿宋" w:eastAsia="仿宋" w:cs="仿宋_GB2312"/>
          <w:sz w:val="28"/>
          <w:szCs w:val="28"/>
          <w:lang w:val="en-US" w:eastAsia="zh-CN"/>
        </w:rPr>
        <w:t>XE-20210203</w:t>
      </w:r>
      <w:r>
        <w:rPr>
          <w:rFonts w:hint="eastAsia" w:ascii="仿宋" w:hAnsi="仿宋" w:eastAsia="仿宋" w:cs="仿宋_GB2312"/>
          <w:sz w:val="28"/>
          <w:szCs w:val="28"/>
          <w:lang w:val="zh-CN"/>
        </w:rPr>
        <w:t xml:space="preserve"> </w:t>
      </w:r>
    </w:p>
    <w:p>
      <w:pPr>
        <w:autoSpaceDE w:val="0"/>
        <w:autoSpaceDN w:val="0"/>
        <w:ind w:firstLine="560" w:firstLineChars="200"/>
        <w:rPr>
          <w:rFonts w:ascii="仿宋" w:hAnsi="仿宋" w:eastAsia="仿宋" w:cs="仿宋_GB2312"/>
          <w:sz w:val="28"/>
          <w:szCs w:val="28"/>
          <w:u w:val="single"/>
        </w:rPr>
      </w:pPr>
      <w:r>
        <w:rPr>
          <w:rFonts w:hint="eastAsia" w:ascii="仿宋" w:hAnsi="仿宋" w:eastAsia="仿宋" w:cs="仿宋_GB2312"/>
          <w:sz w:val="28"/>
          <w:szCs w:val="28"/>
          <w:lang w:val="zh-CN"/>
        </w:rPr>
        <w:t>三</w:t>
      </w:r>
      <w:r>
        <w:rPr>
          <w:rFonts w:hint="eastAsia" w:ascii="仿宋" w:hAnsi="仿宋" w:eastAsia="仿宋" w:cs="仿宋_GB2312"/>
          <w:sz w:val="28"/>
          <w:szCs w:val="28"/>
        </w:rPr>
        <w:t>、项目名称：</w:t>
      </w:r>
      <w:r>
        <w:rPr>
          <w:rFonts w:hint="eastAsia" w:ascii="仿宋" w:hAnsi="仿宋" w:eastAsia="仿宋" w:cs="仿宋_GB2312"/>
          <w:sz w:val="28"/>
          <w:szCs w:val="28"/>
          <w:u w:val="single"/>
        </w:rPr>
        <w:t xml:space="preserve"> </w:t>
      </w:r>
      <w:r>
        <w:rPr>
          <w:rFonts w:hint="eastAsia" w:ascii="仿宋_GB2312" w:hAnsi="宋体" w:eastAsia="仿宋_GB2312" w:cs="宋体"/>
          <w:kern w:val="0"/>
          <w:sz w:val="28"/>
          <w:szCs w:val="28"/>
          <w:u w:val="single"/>
        </w:rPr>
        <w:t>2</w:t>
      </w:r>
      <w:r>
        <w:rPr>
          <w:rFonts w:ascii="仿宋_GB2312" w:hAnsi="宋体" w:eastAsia="仿宋_GB2312" w:cs="宋体"/>
          <w:kern w:val="0"/>
          <w:sz w:val="28"/>
          <w:szCs w:val="28"/>
          <w:u w:val="single"/>
        </w:rPr>
        <w:t>021年广州</w:t>
      </w:r>
      <w:r>
        <w:rPr>
          <w:rFonts w:hint="eastAsia" w:ascii="仿宋_GB2312" w:hAnsi="宋体" w:eastAsia="仿宋_GB2312" w:cs="宋体"/>
          <w:kern w:val="0"/>
          <w:sz w:val="28"/>
          <w:szCs w:val="28"/>
          <w:u w:val="single"/>
          <w:lang w:val="en-US" w:eastAsia="zh-CN"/>
        </w:rPr>
        <w:t>市</w:t>
      </w:r>
      <w:r>
        <w:rPr>
          <w:rFonts w:ascii="仿宋_GB2312" w:hAnsi="宋体" w:eastAsia="仿宋_GB2312" w:cs="宋体"/>
          <w:kern w:val="0"/>
          <w:sz w:val="28"/>
          <w:szCs w:val="28"/>
          <w:u w:val="single"/>
        </w:rPr>
        <w:t>净水</w:t>
      </w:r>
      <w:r>
        <w:rPr>
          <w:rFonts w:hint="eastAsia" w:ascii="仿宋_GB2312" w:hAnsi="宋体" w:eastAsia="仿宋_GB2312" w:cs="宋体"/>
          <w:kern w:val="0"/>
          <w:sz w:val="28"/>
          <w:szCs w:val="28"/>
          <w:u w:val="single"/>
          <w:lang w:val="en-US" w:eastAsia="zh-CN"/>
        </w:rPr>
        <w:t>有限</w:t>
      </w:r>
      <w:r>
        <w:rPr>
          <w:rFonts w:ascii="仿宋_GB2312" w:hAnsi="宋体" w:eastAsia="仿宋_GB2312" w:cs="宋体"/>
          <w:kern w:val="0"/>
          <w:sz w:val="28"/>
          <w:szCs w:val="28"/>
          <w:u w:val="single"/>
        </w:rPr>
        <w:t>公司</w:t>
      </w:r>
      <w:r>
        <w:rPr>
          <w:rFonts w:hint="eastAsia" w:ascii="仿宋_GB2312" w:hAnsi="宋体" w:eastAsia="仿宋_GB2312" w:cs="宋体"/>
          <w:kern w:val="0"/>
          <w:sz w:val="28"/>
          <w:szCs w:val="28"/>
          <w:u w:val="single"/>
        </w:rPr>
        <w:t>防雷</w:t>
      </w:r>
      <w:r>
        <w:rPr>
          <w:rFonts w:ascii="仿宋_GB2312" w:hAnsi="宋体" w:eastAsia="仿宋_GB2312" w:cs="宋体"/>
          <w:kern w:val="0"/>
          <w:sz w:val="28"/>
          <w:szCs w:val="28"/>
          <w:u w:val="single"/>
        </w:rPr>
        <w:t>检测服务</w:t>
      </w:r>
      <w:r>
        <w:rPr>
          <w:rFonts w:hint="eastAsia" w:ascii="仿宋_GB2312" w:hAnsi="宋体" w:eastAsia="仿宋_GB2312" w:cs="宋体"/>
          <w:kern w:val="0"/>
          <w:sz w:val="28"/>
          <w:szCs w:val="28"/>
          <w:u w:val="single"/>
        </w:rPr>
        <w:t xml:space="preserve"> </w:t>
      </w:r>
    </w:p>
    <w:p>
      <w:pPr>
        <w:autoSpaceDE w:val="0"/>
        <w:autoSpaceDN w:val="0"/>
        <w:ind w:firstLine="560" w:firstLineChars="200"/>
        <w:rPr>
          <w:rFonts w:ascii="仿宋" w:hAnsi="仿宋" w:eastAsia="仿宋" w:cs="仿宋_GB2312"/>
          <w:sz w:val="28"/>
          <w:szCs w:val="28"/>
          <w:u w:val="single"/>
        </w:rPr>
      </w:pPr>
      <w:r>
        <w:rPr>
          <w:rFonts w:hint="eastAsia" w:ascii="仿宋" w:hAnsi="仿宋" w:eastAsia="仿宋" w:cs="仿宋_GB2312"/>
          <w:sz w:val="28"/>
          <w:szCs w:val="28"/>
          <w:lang w:val="zh-CN"/>
        </w:rPr>
        <w:t>四、最高限价：</w:t>
      </w:r>
      <w:r>
        <w:rPr>
          <w:rFonts w:hint="eastAsia" w:ascii="仿宋" w:hAnsi="仿宋" w:cs="仿宋_GB2312"/>
          <w:sz w:val="28"/>
          <w:szCs w:val="28"/>
          <w:u w:val="single"/>
        </w:rPr>
        <w:t xml:space="preserve"> </w:t>
      </w:r>
      <w:r>
        <w:rPr>
          <w:rFonts w:ascii="仿宋" w:hAnsi="仿宋" w:cs="仿宋_GB2312"/>
          <w:sz w:val="28"/>
          <w:szCs w:val="28"/>
          <w:u w:val="single"/>
        </w:rPr>
        <w:t>30.00</w:t>
      </w:r>
      <w:r>
        <w:rPr>
          <w:rFonts w:hint="eastAsia" w:ascii="仿宋" w:hAnsi="仿宋" w:cs="仿宋_GB2312"/>
          <w:sz w:val="28"/>
          <w:szCs w:val="28"/>
          <w:u w:val="single"/>
        </w:rPr>
        <w:t>万元（人民币）</w:t>
      </w:r>
    </w:p>
    <w:p>
      <w:pPr>
        <w:autoSpaceDE w:val="0"/>
        <w:autoSpaceDN w:val="0"/>
        <w:ind w:firstLine="560" w:firstLineChars="200"/>
        <w:rPr>
          <w:rFonts w:ascii="仿宋" w:hAnsi="仿宋" w:eastAsia="仿宋" w:cs="仿宋_GB2312"/>
          <w:sz w:val="28"/>
          <w:szCs w:val="28"/>
        </w:rPr>
      </w:pPr>
      <w:r>
        <w:rPr>
          <w:rFonts w:hint="eastAsia" w:ascii="仿宋" w:hAnsi="仿宋" w:eastAsia="仿宋" w:cs="仿宋_GB2312"/>
          <w:sz w:val="28"/>
          <w:szCs w:val="28"/>
        </w:rPr>
        <w:t>五</w:t>
      </w:r>
      <w:r>
        <w:rPr>
          <w:rFonts w:hint="eastAsia" w:ascii="仿宋" w:hAnsi="仿宋" w:eastAsia="仿宋" w:cs="仿宋_GB2312"/>
          <w:sz w:val="28"/>
          <w:szCs w:val="28"/>
          <w:lang w:val="zh-CN"/>
        </w:rPr>
        <w:t>、</w:t>
      </w:r>
      <w:r>
        <w:rPr>
          <w:rFonts w:hint="eastAsia" w:ascii="仿宋" w:hAnsi="仿宋" w:eastAsia="仿宋" w:cs="仿宋_GB2312"/>
          <w:sz w:val="28"/>
          <w:szCs w:val="28"/>
        </w:rPr>
        <w:t>项目内容及需求：</w:t>
      </w:r>
    </w:p>
    <w:p>
      <w:pPr>
        <w:ind w:firstLine="560" w:firstLineChars="200"/>
        <w:rPr>
          <w:rFonts w:ascii="仿宋" w:hAnsi="仿宋" w:eastAsia="仿宋" w:cs="仿宋_GB2312"/>
          <w:sz w:val="28"/>
          <w:szCs w:val="28"/>
          <w:u w:val="single"/>
        </w:rPr>
      </w:pPr>
      <w:r>
        <w:rPr>
          <w:rFonts w:ascii="仿宋" w:hAnsi="仿宋" w:eastAsia="仿宋" w:cs="仿宋_GB2312"/>
          <w:sz w:val="28"/>
          <w:szCs w:val="28"/>
          <w:u w:val="none"/>
        </w:rPr>
        <w:t>对</w:t>
      </w:r>
      <w:r>
        <w:rPr>
          <w:rFonts w:hint="eastAsia" w:ascii="仿宋" w:hAnsi="仿宋" w:eastAsia="仿宋" w:cs="仿宋_GB2312"/>
          <w:sz w:val="28"/>
          <w:szCs w:val="28"/>
          <w:u w:val="none"/>
        </w:rPr>
        <w:t>广州市净水有限公司属下各单位（含猎德分公司、大坦沙分公司、沥滘分公司、石井分公司、石井净水分公司、京溪分公司、龙归分公司、竹料分公司、大沙地分公司、西朗公司、健康城分公司、大观分公司、江高分公司）防雷装置</w:t>
      </w:r>
      <w:r>
        <w:rPr>
          <w:rFonts w:ascii="仿宋" w:hAnsi="仿宋" w:eastAsia="仿宋" w:cs="仿宋_GB2312"/>
          <w:sz w:val="28"/>
          <w:szCs w:val="28"/>
          <w:u w:val="none"/>
        </w:rPr>
        <w:t>进行定期检测技术服务</w:t>
      </w:r>
      <w:r>
        <w:rPr>
          <w:rFonts w:hint="eastAsia" w:ascii="仿宋" w:hAnsi="仿宋" w:eastAsia="仿宋" w:cs="仿宋_GB2312"/>
          <w:sz w:val="28"/>
          <w:szCs w:val="28"/>
          <w:u w:val="none"/>
        </w:rPr>
        <w:t>。</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zh-CN"/>
        </w:rPr>
        <w:t>六</w:t>
      </w:r>
      <w:r>
        <w:rPr>
          <w:rFonts w:hint="eastAsia" w:ascii="仿宋" w:hAnsi="仿宋" w:eastAsia="仿宋" w:cs="仿宋_GB2312"/>
          <w:sz w:val="28"/>
          <w:szCs w:val="28"/>
        </w:rPr>
        <w:t>、报价单位资格要求：</w:t>
      </w:r>
    </w:p>
    <w:p>
      <w:pPr>
        <w:ind w:firstLine="560" w:firstLineChars="200"/>
        <w:rPr>
          <w:rFonts w:hint="eastAsia" w:ascii="仿宋" w:hAnsi="仿宋" w:eastAsia="仿宋" w:cs="仿宋_GB2312"/>
          <w:sz w:val="28"/>
          <w:szCs w:val="28"/>
          <w:u w:val="single"/>
          <w:lang w:eastAsia="zh-CN"/>
        </w:rPr>
      </w:pPr>
      <w:r>
        <w:rPr>
          <w:rFonts w:ascii="仿宋" w:hAnsi="仿宋" w:eastAsia="仿宋" w:cs="仿宋_GB2312"/>
          <w:sz w:val="28"/>
          <w:szCs w:val="28"/>
          <w:u w:val="single"/>
        </w:rPr>
        <w:t>1</w:t>
      </w:r>
      <w:r>
        <w:rPr>
          <w:rFonts w:hint="eastAsia" w:ascii="仿宋" w:hAnsi="仿宋" w:eastAsia="仿宋" w:cs="仿宋_GB2312"/>
          <w:sz w:val="28"/>
          <w:szCs w:val="28"/>
          <w:u w:val="single"/>
        </w:rPr>
        <w:t>、报价单位须是中华人民共和国境内的法人或者其他组织，具有独立法人资格，且能开具增值税专用发票</w:t>
      </w:r>
      <w:r>
        <w:rPr>
          <w:rFonts w:hint="eastAsia" w:ascii="仿宋" w:hAnsi="仿宋" w:eastAsia="仿宋" w:cs="仿宋_GB2312"/>
          <w:sz w:val="28"/>
          <w:szCs w:val="28"/>
          <w:u w:val="single"/>
          <w:lang w:eastAsia="zh-CN"/>
        </w:rPr>
        <w:t>。</w:t>
      </w:r>
    </w:p>
    <w:p>
      <w:pPr>
        <w:autoSpaceDE w:val="0"/>
        <w:autoSpaceDN w:val="0"/>
        <w:ind w:firstLine="560" w:firstLineChars="200"/>
        <w:rPr>
          <w:rFonts w:ascii="仿宋" w:hAnsi="仿宋" w:eastAsia="仿宋" w:cs="仿宋_GB2312"/>
          <w:sz w:val="28"/>
          <w:szCs w:val="28"/>
          <w:u w:val="single"/>
        </w:rPr>
      </w:pPr>
      <w:r>
        <w:rPr>
          <w:rFonts w:hint="eastAsia" w:ascii="仿宋" w:hAnsi="仿宋" w:eastAsia="仿宋" w:cs="仿宋_GB2312"/>
          <w:sz w:val="28"/>
          <w:szCs w:val="28"/>
          <w:u w:val="single"/>
        </w:rPr>
        <w:t>2、</w:t>
      </w:r>
      <w:r>
        <w:rPr>
          <w:rFonts w:hint="eastAsia" w:ascii="仿宋_GB2312" w:hAnsi="仿宋_GB2312" w:eastAsia="仿宋_GB2312" w:cs="仿宋_GB2312"/>
          <w:sz w:val="28"/>
          <w:szCs w:val="28"/>
          <w:u w:val="single"/>
        </w:rPr>
        <w:t>报价单位必须具有雷电防护装置检测甲级资质</w:t>
      </w:r>
      <w:r>
        <w:rPr>
          <w:rFonts w:hint="eastAsia" w:ascii="仿宋_GB2312" w:hAnsi="仿宋_GB2312" w:eastAsia="仿宋_GB2312" w:cs="仿宋_GB2312"/>
          <w:sz w:val="28"/>
          <w:szCs w:val="28"/>
          <w:u w:val="single"/>
          <w:lang w:eastAsia="zh-CN"/>
        </w:rPr>
        <w:t>。</w:t>
      </w:r>
      <w:r>
        <w:rPr>
          <w:rFonts w:hint="eastAsia" w:ascii="仿宋" w:hAnsi="仿宋" w:eastAsia="仿宋" w:cs="仿宋_GB2312"/>
          <w:sz w:val="28"/>
          <w:szCs w:val="28"/>
          <w:u w:val="single"/>
        </w:rPr>
        <w:t xml:space="preserve"> </w:t>
      </w:r>
    </w:p>
    <w:p>
      <w:pPr>
        <w:autoSpaceDE w:val="0"/>
        <w:autoSpaceDN w:val="0"/>
        <w:ind w:firstLine="560" w:firstLineChars="200"/>
        <w:rPr>
          <w:rFonts w:ascii="仿宋" w:hAnsi="仿宋" w:eastAsia="仿宋" w:cs="仿宋_GB2312"/>
          <w:sz w:val="28"/>
          <w:szCs w:val="28"/>
          <w:u w:val="single"/>
        </w:rPr>
      </w:pPr>
      <w:r>
        <w:rPr>
          <w:rFonts w:hint="eastAsia" w:ascii="仿宋" w:hAnsi="仿宋" w:eastAsia="仿宋" w:cs="仿宋_GB2312"/>
          <w:sz w:val="28"/>
          <w:szCs w:val="28"/>
          <w:u w:val="single"/>
        </w:rPr>
        <w:t>3、201</w:t>
      </w:r>
      <w:r>
        <w:rPr>
          <w:rFonts w:hint="eastAsia" w:ascii="仿宋" w:hAnsi="仿宋" w:eastAsia="仿宋" w:cs="仿宋_GB2312"/>
          <w:sz w:val="28"/>
          <w:szCs w:val="28"/>
          <w:u w:val="single"/>
          <w:lang w:val="en-US" w:eastAsia="zh-CN"/>
        </w:rPr>
        <w:t>8</w:t>
      </w:r>
      <w:r>
        <w:rPr>
          <w:rFonts w:hint="eastAsia" w:ascii="仿宋" w:hAnsi="仿宋" w:eastAsia="仿宋" w:cs="仿宋_GB2312"/>
          <w:sz w:val="28"/>
          <w:szCs w:val="28"/>
          <w:u w:val="single"/>
        </w:rPr>
        <w:t>年1月1日至今</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最少提供一项</w:t>
      </w:r>
      <w:r>
        <w:rPr>
          <w:rFonts w:hint="eastAsia" w:ascii="仿宋" w:hAnsi="仿宋" w:eastAsia="仿宋" w:cs="仿宋_GB2312"/>
          <w:sz w:val="28"/>
          <w:szCs w:val="28"/>
          <w:u w:val="single"/>
        </w:rPr>
        <w:t>防雷检测服务</w:t>
      </w:r>
      <w:r>
        <w:rPr>
          <w:rFonts w:ascii="仿宋" w:hAnsi="仿宋" w:eastAsia="仿宋" w:cs="仿宋_GB2312"/>
          <w:sz w:val="28"/>
          <w:szCs w:val="28"/>
          <w:u w:val="single"/>
        </w:rPr>
        <w:t>的</w:t>
      </w:r>
      <w:r>
        <w:rPr>
          <w:rFonts w:hint="eastAsia" w:ascii="仿宋" w:hAnsi="仿宋" w:eastAsia="仿宋" w:cs="仿宋_GB2312"/>
          <w:sz w:val="28"/>
          <w:szCs w:val="28"/>
          <w:u w:val="single"/>
        </w:rPr>
        <w:t>业绩（提供</w:t>
      </w:r>
      <w:r>
        <w:rPr>
          <w:rFonts w:hint="eastAsia" w:ascii="仿宋" w:hAnsi="仿宋" w:eastAsia="仿宋" w:cs="仿宋_GB2312"/>
          <w:sz w:val="28"/>
          <w:szCs w:val="28"/>
          <w:u w:val="single"/>
          <w:lang w:val="en-US" w:eastAsia="zh-CN"/>
        </w:rPr>
        <w:t>完整</w:t>
      </w:r>
      <w:r>
        <w:rPr>
          <w:rFonts w:hint="eastAsia" w:ascii="仿宋" w:hAnsi="仿宋" w:eastAsia="仿宋" w:cs="仿宋_GB2312"/>
          <w:sz w:val="28"/>
          <w:szCs w:val="28"/>
          <w:u w:val="single"/>
        </w:rPr>
        <w:t>合同复印件</w:t>
      </w:r>
      <w:r>
        <w:rPr>
          <w:rFonts w:hint="eastAsia" w:ascii="仿宋" w:hAnsi="仿宋" w:eastAsia="仿宋" w:cs="仿宋_GB2312"/>
          <w:sz w:val="28"/>
          <w:szCs w:val="28"/>
          <w:u w:val="single"/>
          <w:lang w:val="en-US" w:eastAsia="zh-CN"/>
        </w:rPr>
        <w:t>并盖公章</w:t>
      </w:r>
      <w:r>
        <w:rPr>
          <w:rFonts w:hint="eastAsia" w:ascii="仿宋" w:hAnsi="仿宋" w:eastAsia="仿宋" w:cs="仿宋_GB2312"/>
          <w:sz w:val="28"/>
          <w:szCs w:val="28"/>
          <w:u w:val="single"/>
        </w:rPr>
        <w:t>）。</w:t>
      </w:r>
    </w:p>
    <w:p>
      <w:pPr>
        <w:autoSpaceDE w:val="0"/>
        <w:autoSpaceDN w:val="0"/>
        <w:ind w:firstLine="560" w:firstLineChars="200"/>
        <w:rPr>
          <w:rFonts w:ascii="仿宋" w:hAnsi="仿宋" w:eastAsia="仿宋" w:cs="仿宋_GB2312"/>
          <w:sz w:val="28"/>
          <w:szCs w:val="28"/>
          <w:lang w:val="zh-CN"/>
        </w:rPr>
      </w:pPr>
      <w:r>
        <w:rPr>
          <w:rFonts w:hint="eastAsia" w:ascii="仿宋" w:hAnsi="仿宋" w:eastAsia="仿宋" w:cs="仿宋_GB2312"/>
          <w:sz w:val="28"/>
          <w:szCs w:val="28"/>
        </w:rPr>
        <w:t>七</w:t>
      </w:r>
      <w:r>
        <w:rPr>
          <w:rFonts w:hint="eastAsia" w:ascii="仿宋" w:hAnsi="仿宋" w:eastAsia="仿宋" w:cs="仿宋_GB2312"/>
          <w:sz w:val="28"/>
          <w:szCs w:val="28"/>
          <w:lang w:val="zh-CN"/>
        </w:rPr>
        <w:t>、现场踏勘(答疑会)时间、地点（也可由报价人自行踏勘现场）：</w:t>
      </w:r>
    </w:p>
    <w:p>
      <w:pPr>
        <w:autoSpaceDE w:val="0"/>
        <w:autoSpaceDN w:val="0"/>
        <w:ind w:firstLine="560" w:firstLineChars="200"/>
        <w:rPr>
          <w:rFonts w:ascii="仿宋" w:hAnsi="仿宋" w:eastAsia="仿宋" w:cs="仿宋_GB2312"/>
          <w:sz w:val="28"/>
          <w:szCs w:val="28"/>
          <w:lang w:val="zh-CN"/>
        </w:rPr>
      </w:pPr>
      <w:r>
        <w:rPr>
          <w:rFonts w:hint="eastAsia" w:ascii="仿宋" w:hAnsi="仿宋" w:eastAsia="仿宋" w:cs="仿宋_GB2312"/>
          <w:sz w:val="28"/>
          <w:szCs w:val="28"/>
          <w:lang w:val="zh-CN"/>
        </w:rPr>
        <w:t>1. 现场踏勘(答疑会)集合时间：/</w:t>
      </w:r>
    </w:p>
    <w:p>
      <w:pPr>
        <w:autoSpaceDE w:val="0"/>
        <w:autoSpaceDN w:val="0"/>
        <w:ind w:firstLine="560" w:firstLineChars="200"/>
        <w:rPr>
          <w:rFonts w:ascii="仿宋" w:hAnsi="仿宋" w:eastAsia="仿宋" w:cs="仿宋_GB2312"/>
          <w:sz w:val="28"/>
          <w:szCs w:val="28"/>
          <w:lang w:val="zh-CN"/>
        </w:rPr>
      </w:pPr>
      <w:r>
        <w:rPr>
          <w:rFonts w:hint="eastAsia" w:ascii="仿宋" w:hAnsi="仿宋" w:eastAsia="仿宋" w:cs="仿宋_GB2312"/>
          <w:sz w:val="28"/>
          <w:szCs w:val="28"/>
          <w:lang w:val="zh-CN"/>
        </w:rPr>
        <w:t>2. 现场踏勘(答疑会)集合地点：/</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八、询价文件的获取：</w:t>
      </w:r>
      <w:r>
        <w:rPr>
          <w:rFonts w:hint="eastAsia" w:ascii="仿宋_GB2312" w:hAnsi="仿宋_GB2312" w:eastAsia="仿宋_GB2312" w:cs="仿宋_GB2312"/>
          <w:color w:val="000000"/>
          <w:sz w:val="28"/>
          <w:szCs w:val="28"/>
        </w:rPr>
        <w:t>在202</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rPr>
        <w:t>时00分前，在广州市净水有限公司门户网站免费下载。</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九、询价响应文件递交时间：202</w:t>
      </w:r>
      <w:r>
        <w:rPr>
          <w:rFonts w:ascii="仿宋" w:hAnsi="仿宋" w:eastAsia="仿宋" w:cs="仿宋_GB2312"/>
          <w:sz w:val="28"/>
          <w:szCs w:val="28"/>
        </w:rPr>
        <w:t>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日9时30分至10时00分；询价响应文件截止时间：202</w:t>
      </w:r>
      <w:r>
        <w:rPr>
          <w:rFonts w:ascii="仿宋" w:hAnsi="仿宋" w:eastAsia="仿宋" w:cs="仿宋_GB2312"/>
          <w:sz w:val="28"/>
          <w:szCs w:val="28"/>
        </w:rPr>
        <w:t>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日10时00分。</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十、询价响应文件送达地点：</w:t>
      </w:r>
      <w:r>
        <w:rPr>
          <w:rFonts w:hint="eastAsia" w:ascii="仿宋_GB2312" w:hAnsi="仿宋_GB2312" w:eastAsia="仿宋_GB2312" w:cs="仿宋_GB2312"/>
          <w:sz w:val="28"/>
          <w:szCs w:val="28"/>
        </w:rPr>
        <w:t>广州市</w:t>
      </w:r>
      <w:r>
        <w:rPr>
          <w:rFonts w:ascii="仿宋_GB2312" w:hAnsi="仿宋_GB2312" w:eastAsia="仿宋_GB2312" w:cs="仿宋_GB2312"/>
          <w:sz w:val="28"/>
          <w:szCs w:val="28"/>
        </w:rPr>
        <w:t>净水有限公司</w:t>
      </w:r>
      <w:r>
        <w:rPr>
          <w:rFonts w:hint="eastAsia" w:ascii="仿宋_GB2312" w:hAnsi="仿宋_GB2312" w:eastAsia="仿宋_GB2312" w:cs="仿宋_GB2312"/>
          <w:sz w:val="28"/>
          <w:szCs w:val="28"/>
        </w:rPr>
        <w:t>招标办</w:t>
      </w:r>
      <w:r>
        <w:rPr>
          <w:rFonts w:hint="eastAsia" w:ascii="仿宋" w:hAnsi="仿宋" w:eastAsia="仿宋" w:cs="仿宋_GB2312"/>
          <w:sz w:val="28"/>
          <w:szCs w:val="28"/>
        </w:rPr>
        <w:t xml:space="preserve">              </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十一、评审时间：20</w:t>
      </w:r>
      <w:r>
        <w:rPr>
          <w:rFonts w:ascii="仿宋" w:hAnsi="仿宋" w:eastAsia="仿宋" w:cs="仿宋_GB2312"/>
          <w:sz w:val="28"/>
          <w:szCs w:val="28"/>
        </w:rPr>
        <w:t>21</w:t>
      </w:r>
      <w:r>
        <w:rPr>
          <w:rFonts w:hint="eastAsia" w:ascii="仿宋" w:hAnsi="仿宋" w:eastAsia="仿宋" w:cs="仿宋_GB2312"/>
          <w:sz w:val="28"/>
          <w:szCs w:val="28"/>
        </w:rPr>
        <w:t>年</w:t>
      </w:r>
      <w:r>
        <w:rPr>
          <w:rFonts w:hint="eastAsia" w:ascii="仿宋" w:hAnsi="仿宋" w:eastAsia="仿宋" w:cs="仿宋_GB2312"/>
          <w:sz w:val="28"/>
          <w:szCs w:val="28"/>
          <w:lang w:val="en-US" w:eastAsia="zh-CN"/>
        </w:rPr>
        <w:t>2</w:t>
      </w:r>
      <w:r>
        <w:rPr>
          <w:rFonts w:hint="eastAsia" w:ascii="仿宋" w:hAnsi="仿宋" w:eastAsia="仿宋" w:cs="仿宋_GB2312"/>
          <w:sz w:val="28"/>
          <w:szCs w:val="28"/>
        </w:rPr>
        <w:t>月</w:t>
      </w:r>
      <w:r>
        <w:rPr>
          <w:rFonts w:hint="eastAsia" w:ascii="仿宋" w:hAnsi="仿宋" w:eastAsia="仿宋" w:cs="仿宋_GB2312"/>
          <w:sz w:val="28"/>
          <w:szCs w:val="28"/>
          <w:lang w:val="en-US" w:eastAsia="zh-CN"/>
        </w:rPr>
        <w:t>9</w:t>
      </w:r>
      <w:r>
        <w:rPr>
          <w:rFonts w:hint="eastAsia" w:ascii="仿宋" w:hAnsi="仿宋" w:eastAsia="仿宋" w:cs="仿宋_GB2312"/>
          <w:sz w:val="28"/>
          <w:szCs w:val="28"/>
        </w:rPr>
        <w:t>日</w:t>
      </w:r>
      <w:r>
        <w:rPr>
          <w:rFonts w:hint="eastAsia" w:ascii="仿宋" w:hAnsi="仿宋" w:eastAsia="仿宋" w:cs="仿宋_GB2312"/>
          <w:sz w:val="28"/>
          <w:szCs w:val="28"/>
          <w:lang w:val="en-US" w:eastAsia="zh-CN"/>
        </w:rPr>
        <w:t>10</w:t>
      </w:r>
      <w:r>
        <w:rPr>
          <w:rFonts w:hint="eastAsia" w:ascii="仿宋" w:hAnsi="仿宋" w:eastAsia="仿宋" w:cs="仿宋_GB2312"/>
          <w:sz w:val="28"/>
          <w:szCs w:val="28"/>
        </w:rPr>
        <w:t>时</w:t>
      </w:r>
      <w:r>
        <w:rPr>
          <w:rFonts w:hint="eastAsia" w:ascii="仿宋" w:hAnsi="仿宋" w:eastAsia="仿宋" w:cs="仿宋_GB2312"/>
          <w:sz w:val="28"/>
          <w:szCs w:val="28"/>
          <w:lang w:val="en-US" w:eastAsia="zh-CN"/>
        </w:rPr>
        <w:t>00</w:t>
      </w:r>
      <w:r>
        <w:rPr>
          <w:rFonts w:hint="eastAsia" w:ascii="仿宋" w:hAnsi="仿宋" w:eastAsia="仿宋" w:cs="仿宋_GB2312"/>
          <w:sz w:val="28"/>
          <w:szCs w:val="28"/>
        </w:rPr>
        <w:t>分</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 xml:space="preserve">十二、评审地点：                   </w:t>
      </w:r>
    </w:p>
    <w:p>
      <w:pPr>
        <w:ind w:firstLine="588" w:firstLineChars="210"/>
        <w:rPr>
          <w:rFonts w:ascii="仿宋" w:hAnsi="仿宋" w:eastAsia="仿宋" w:cs="仿宋_GB2312"/>
          <w:sz w:val="28"/>
          <w:szCs w:val="28"/>
        </w:rPr>
      </w:pPr>
      <w:r>
        <w:rPr>
          <w:rFonts w:hint="eastAsia" w:ascii="仿宋" w:hAnsi="仿宋" w:eastAsia="仿宋" w:cs="仿宋_GB2312"/>
          <w:sz w:val="28"/>
          <w:szCs w:val="28"/>
        </w:rPr>
        <w:t>十三、询价人的联系方式</w:t>
      </w:r>
    </w:p>
    <w:p>
      <w:pPr>
        <w:snapToGrid w:val="0"/>
        <w:spacing w:line="360" w:lineRule="auto"/>
        <w:ind w:firstLine="630" w:firstLineChars="225"/>
        <w:rPr>
          <w:rFonts w:ascii="仿宋" w:hAnsi="仿宋" w:eastAsia="仿宋" w:cs="仿宋_GB2312"/>
          <w:kern w:val="0"/>
          <w:sz w:val="28"/>
          <w:szCs w:val="28"/>
        </w:rPr>
      </w:pPr>
      <w:r>
        <w:rPr>
          <w:rFonts w:hint="eastAsia" w:ascii="仿宋" w:hAnsi="仿宋" w:eastAsia="仿宋" w:cs="仿宋_GB2312"/>
          <w:kern w:val="0"/>
          <w:sz w:val="28"/>
          <w:szCs w:val="28"/>
        </w:rPr>
        <w:t>询价人：广州市净水有限公司</w:t>
      </w:r>
    </w:p>
    <w:p>
      <w:pPr>
        <w:snapToGrid w:val="0"/>
        <w:spacing w:line="360" w:lineRule="auto"/>
        <w:ind w:firstLine="630" w:firstLineChars="225"/>
        <w:rPr>
          <w:rFonts w:ascii="仿宋" w:hAnsi="仿宋" w:eastAsia="仿宋" w:cs="仿宋_GB2312"/>
          <w:kern w:val="0"/>
          <w:sz w:val="28"/>
          <w:szCs w:val="28"/>
        </w:rPr>
      </w:pPr>
      <w:r>
        <w:rPr>
          <w:rFonts w:hint="eastAsia" w:ascii="仿宋" w:hAnsi="仿宋" w:eastAsia="仿宋" w:cs="仿宋_GB2312"/>
          <w:kern w:val="0"/>
          <w:sz w:val="28"/>
          <w:szCs w:val="28"/>
        </w:rPr>
        <w:t xml:space="preserve">联系地址：广州市天河区临江大道501号            </w:t>
      </w:r>
    </w:p>
    <w:p>
      <w:pPr>
        <w:snapToGrid w:val="0"/>
        <w:spacing w:line="360" w:lineRule="auto"/>
        <w:ind w:firstLine="630" w:firstLineChars="225"/>
        <w:rPr>
          <w:rFonts w:ascii="仿宋" w:hAnsi="仿宋" w:eastAsia="仿宋" w:cs="仿宋_GB2312"/>
          <w:sz w:val="28"/>
          <w:szCs w:val="28"/>
          <w:u w:val="single"/>
        </w:rPr>
      </w:pPr>
      <w:r>
        <w:rPr>
          <w:rFonts w:hint="eastAsia" w:ascii="仿宋" w:hAnsi="仿宋" w:eastAsia="仿宋" w:cs="仿宋_GB2312"/>
          <w:kern w:val="0"/>
          <w:sz w:val="28"/>
          <w:szCs w:val="28"/>
        </w:rPr>
        <w:t>联系人：</w:t>
      </w:r>
      <w:r>
        <w:rPr>
          <w:rFonts w:hint="eastAsia" w:ascii="仿宋" w:hAnsi="仿宋" w:eastAsia="仿宋" w:cs="仿宋_GB2312"/>
          <w:kern w:val="0"/>
          <w:sz w:val="28"/>
          <w:szCs w:val="28"/>
          <w:lang w:val="en-US" w:eastAsia="zh-CN"/>
        </w:rPr>
        <w:t>黄工</w:t>
      </w:r>
      <w:r>
        <w:rPr>
          <w:rFonts w:hint="eastAsia" w:ascii="仿宋" w:hAnsi="仿宋" w:eastAsia="仿宋" w:cs="仿宋_GB2312"/>
          <w:kern w:val="0"/>
          <w:sz w:val="28"/>
          <w:szCs w:val="28"/>
        </w:rPr>
        <w:t xml:space="preserve">             联系方式：</w:t>
      </w:r>
      <w:r>
        <w:rPr>
          <w:rFonts w:hint="eastAsia" w:ascii="仿宋" w:hAnsi="仿宋" w:eastAsia="仿宋" w:cs="仿宋_GB2312"/>
          <w:kern w:val="0"/>
          <w:sz w:val="28"/>
          <w:szCs w:val="28"/>
          <w:lang w:val="en-US" w:eastAsia="zh-CN"/>
        </w:rPr>
        <w:t>020-62315524</w:t>
      </w:r>
      <w:bookmarkStart w:id="21" w:name="_GoBack"/>
      <w:bookmarkEnd w:id="21"/>
      <w:r>
        <w:rPr>
          <w:rFonts w:hint="eastAsia" w:ascii="仿宋" w:hAnsi="仿宋" w:eastAsia="仿宋" w:cs="仿宋_GB2312"/>
          <w:kern w:val="0"/>
          <w:sz w:val="28"/>
          <w:szCs w:val="28"/>
        </w:rPr>
        <w:t xml:space="preserve"> </w:t>
      </w:r>
    </w:p>
    <w:p>
      <w:pPr>
        <w:ind w:firstLine="4340" w:firstLineChars="1550"/>
        <w:rPr>
          <w:rFonts w:hint="eastAsia" w:ascii="仿宋" w:hAnsi="仿宋" w:eastAsia="仿宋" w:cs="仿宋_GB2312"/>
          <w:sz w:val="28"/>
          <w:szCs w:val="28"/>
        </w:rPr>
      </w:pPr>
      <w:r>
        <w:rPr>
          <w:rFonts w:hint="eastAsia" w:ascii="仿宋" w:hAnsi="仿宋" w:eastAsia="仿宋" w:cs="仿宋_GB2312"/>
          <w:sz w:val="28"/>
          <w:szCs w:val="28"/>
        </w:rPr>
        <w:t xml:space="preserve">         </w:t>
      </w:r>
    </w:p>
    <w:p>
      <w:pPr>
        <w:ind w:firstLine="5460" w:firstLineChars="1950"/>
        <w:rPr>
          <w:rFonts w:ascii="仿宋" w:hAnsi="仿宋" w:eastAsia="仿宋" w:cs="仿宋_GB2312"/>
          <w:sz w:val="28"/>
          <w:szCs w:val="28"/>
          <w:u w:val="single"/>
        </w:rPr>
      </w:pPr>
      <w:r>
        <w:rPr>
          <w:rFonts w:hint="eastAsia" w:ascii="仿宋" w:hAnsi="仿宋" w:eastAsia="仿宋" w:cs="仿宋_GB2312"/>
          <w:sz w:val="28"/>
          <w:szCs w:val="28"/>
        </w:rPr>
        <w:t>广州市净水有限公司</w:t>
      </w:r>
    </w:p>
    <w:p>
      <w:pPr>
        <w:ind w:firstLine="3920" w:firstLineChars="1400"/>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z w:val="28"/>
          <w:szCs w:val="28"/>
          <w:u w:val="none"/>
        </w:rPr>
        <w:t>20</w:t>
      </w:r>
      <w:r>
        <w:rPr>
          <w:rFonts w:ascii="仿宋" w:hAnsi="仿宋" w:eastAsia="仿宋" w:cs="仿宋_GB2312"/>
          <w:sz w:val="28"/>
          <w:szCs w:val="28"/>
          <w:u w:val="none"/>
        </w:rPr>
        <w:t>21</w:t>
      </w:r>
      <w:r>
        <w:rPr>
          <w:rFonts w:hint="eastAsia" w:ascii="仿宋" w:hAnsi="仿宋" w:eastAsia="仿宋" w:cs="仿宋_GB2312"/>
          <w:sz w:val="28"/>
          <w:szCs w:val="28"/>
          <w:u w:val="none"/>
        </w:rPr>
        <w:t>年</w:t>
      </w:r>
      <w:r>
        <w:rPr>
          <w:rFonts w:hint="eastAsia" w:ascii="仿宋" w:hAnsi="仿宋" w:eastAsia="仿宋" w:cs="仿宋_GB2312"/>
          <w:sz w:val="28"/>
          <w:szCs w:val="28"/>
          <w:u w:val="none"/>
          <w:lang w:val="en-US" w:eastAsia="zh-CN"/>
        </w:rPr>
        <w:t>2</w:t>
      </w:r>
      <w:r>
        <w:rPr>
          <w:rFonts w:hint="eastAsia" w:ascii="仿宋" w:hAnsi="仿宋" w:eastAsia="仿宋" w:cs="仿宋_GB2312"/>
          <w:sz w:val="28"/>
          <w:szCs w:val="28"/>
          <w:u w:val="none"/>
        </w:rPr>
        <w:t>月</w:t>
      </w:r>
      <w:r>
        <w:rPr>
          <w:rFonts w:hint="eastAsia" w:ascii="仿宋" w:hAnsi="仿宋" w:eastAsia="仿宋" w:cs="仿宋_GB2312"/>
          <w:sz w:val="28"/>
          <w:szCs w:val="28"/>
          <w:u w:val="none"/>
          <w:lang w:val="en-US" w:eastAsia="zh-CN"/>
        </w:rPr>
        <w:t>3</w:t>
      </w:r>
      <w:r>
        <w:rPr>
          <w:rFonts w:hint="eastAsia" w:ascii="仿宋" w:hAnsi="仿宋" w:eastAsia="仿宋" w:cs="仿宋_GB2312"/>
          <w:sz w:val="28"/>
          <w:szCs w:val="28"/>
          <w:u w:val="none"/>
        </w:rPr>
        <w:t>日</w:t>
      </w:r>
    </w:p>
    <w:p>
      <w:pPr>
        <w:rPr>
          <w:rFonts w:ascii="仿宋" w:hAnsi="仿宋" w:eastAsia="仿宋" w:cs="仿宋_GB2312"/>
          <w:sz w:val="28"/>
          <w:szCs w:val="28"/>
        </w:rPr>
        <w:sectPr>
          <w:headerReference r:id="rId3" w:type="default"/>
          <w:footerReference r:id="rId4" w:type="default"/>
          <w:footerReference r:id="rId5" w:type="even"/>
          <w:pgSz w:w="11906" w:h="16838"/>
          <w:pgMar w:top="1134" w:right="1134" w:bottom="1134" w:left="1701" w:header="851" w:footer="992" w:gutter="0"/>
          <w:cols w:space="720" w:num="1"/>
          <w:docGrid w:type="linesAndChars" w:linePitch="312" w:charSpace="0"/>
        </w:sectPr>
      </w:pPr>
    </w:p>
    <w:p>
      <w:pPr>
        <w:pStyle w:val="9"/>
        <w:adjustRightInd w:val="0"/>
        <w:snapToGrid w:val="0"/>
        <w:spacing w:line="300" w:lineRule="auto"/>
        <w:jc w:val="center"/>
        <w:rPr>
          <w:rFonts w:ascii="仿宋" w:hAnsi="仿宋" w:eastAsia="仿宋" w:cs="仿宋_GB2312"/>
          <w:b/>
          <w:sz w:val="28"/>
          <w:szCs w:val="28"/>
          <w:lang w:val="zh-CN"/>
        </w:rPr>
      </w:pPr>
      <w:r>
        <w:rPr>
          <w:rFonts w:hint="eastAsia" w:ascii="仿宋" w:hAnsi="仿宋" w:eastAsia="仿宋" w:cs="仿宋_GB2312"/>
          <w:b/>
          <w:sz w:val="28"/>
          <w:szCs w:val="28"/>
          <w:lang w:val="zh-CN"/>
        </w:rPr>
        <w:t xml:space="preserve">第二部分 </w:t>
      </w:r>
      <w:r>
        <w:rPr>
          <w:rFonts w:hint="eastAsia" w:ascii="仿宋" w:hAnsi="仿宋" w:eastAsia="仿宋" w:cs="仿宋_GB2312"/>
          <w:b/>
          <w:sz w:val="28"/>
          <w:szCs w:val="28"/>
        </w:rPr>
        <w:t xml:space="preserve"> </w:t>
      </w:r>
      <w:r>
        <w:rPr>
          <w:rFonts w:hint="eastAsia" w:ascii="仿宋" w:hAnsi="仿宋" w:eastAsia="仿宋" w:cs="仿宋_GB2312"/>
          <w:b/>
          <w:sz w:val="28"/>
          <w:szCs w:val="28"/>
          <w:lang w:val="zh-CN"/>
        </w:rPr>
        <w:t>项目内容</w:t>
      </w:r>
    </w:p>
    <w:p>
      <w:pPr>
        <w:pStyle w:val="9"/>
        <w:adjustRightInd w:val="0"/>
        <w:snapToGrid w:val="0"/>
        <w:spacing w:line="300" w:lineRule="auto"/>
        <w:rPr>
          <w:rFonts w:ascii="仿宋" w:hAnsi="仿宋" w:eastAsia="仿宋" w:cs="仿宋_GB2312"/>
          <w:b/>
          <w:sz w:val="28"/>
          <w:szCs w:val="28"/>
          <w:lang w:val="zh-CN"/>
        </w:rPr>
      </w:pPr>
    </w:p>
    <w:p>
      <w:pPr>
        <w:pStyle w:val="9"/>
        <w:numPr>
          <w:ilvl w:val="0"/>
          <w:numId w:val="1"/>
        </w:numPr>
        <w:adjustRightInd w:val="0"/>
        <w:snapToGrid w:val="0"/>
        <w:spacing w:line="300" w:lineRule="auto"/>
        <w:rPr>
          <w:rFonts w:ascii="仿宋" w:hAnsi="仿宋" w:eastAsia="仿宋" w:cs="仿宋_GB2312"/>
          <w:b/>
          <w:sz w:val="28"/>
          <w:szCs w:val="28"/>
          <w:lang w:val="zh-CN"/>
        </w:rPr>
      </w:pPr>
      <w:r>
        <w:rPr>
          <w:rFonts w:hint="eastAsia" w:ascii="仿宋" w:hAnsi="仿宋" w:eastAsia="仿宋" w:cs="仿宋_GB2312"/>
          <w:b/>
          <w:sz w:val="28"/>
          <w:szCs w:val="28"/>
          <w:lang w:val="zh-CN"/>
        </w:rPr>
        <w:t>项目情况介绍</w:t>
      </w:r>
    </w:p>
    <w:p>
      <w:pPr>
        <w:pStyle w:val="9"/>
        <w:adjustRightInd w:val="0"/>
        <w:snapToGrid w:val="0"/>
        <w:spacing w:line="360" w:lineRule="auto"/>
        <w:ind w:firstLine="542" w:firstLineChars="200"/>
        <w:rPr>
          <w:rFonts w:ascii="仿宋" w:hAnsi="仿宋" w:eastAsia="仿宋" w:cs="仿宋_GB2312"/>
          <w:b/>
          <w:sz w:val="28"/>
          <w:szCs w:val="28"/>
          <w:lang w:val="zh-CN"/>
        </w:rPr>
      </w:pPr>
      <w:r>
        <w:rPr>
          <w:rFonts w:hint="eastAsia" w:ascii="仿宋" w:hAnsi="仿宋" w:eastAsia="仿宋"/>
          <w:sz w:val="28"/>
          <w:szCs w:val="28"/>
        </w:rPr>
        <w:t>为确保广州市净水有限公司属下各单位的防雷装置正常有效，降低安全隐患，并加强同类项目的精细管理，现</w:t>
      </w:r>
      <w:r>
        <w:rPr>
          <w:rFonts w:hint="eastAsia" w:ascii="仿宋" w:hAnsi="仿宋" w:eastAsia="仿宋" w:cs="仿宋_GB2312"/>
          <w:sz w:val="28"/>
          <w:szCs w:val="28"/>
        </w:rPr>
        <w:t>拟对广州市净水</w:t>
      </w:r>
      <w:r>
        <w:rPr>
          <w:rFonts w:hint="eastAsia" w:ascii="仿宋" w:hAnsi="仿宋" w:eastAsia="仿宋"/>
          <w:sz w:val="28"/>
          <w:szCs w:val="28"/>
        </w:rPr>
        <w:t>有限公司属下的猎德分公司、大坦沙分公司、沥滘分公司、石井分公司、石井净水分公司、京溪分公司、龙归分公司、竹料分公司、大沙地分公司、西朗公司、健康城分公司、大观分公司、江高分公司进行防雷装置定期检测技术</w:t>
      </w:r>
      <w:r>
        <w:rPr>
          <w:rFonts w:ascii="仿宋" w:hAnsi="仿宋" w:eastAsia="仿宋"/>
          <w:sz w:val="28"/>
          <w:szCs w:val="28"/>
        </w:rPr>
        <w:t>服务</w:t>
      </w:r>
      <w:r>
        <w:rPr>
          <w:rFonts w:hint="eastAsia" w:ascii="仿宋" w:hAnsi="仿宋" w:eastAsia="仿宋"/>
          <w:sz w:val="28"/>
          <w:szCs w:val="28"/>
        </w:rPr>
        <w:t>统筹实施。暂定需求量如下：</w:t>
      </w:r>
    </w:p>
    <w:tbl>
      <w:tblPr>
        <w:tblStyle w:val="16"/>
        <w:tblW w:w="0" w:type="auto"/>
        <w:tblInd w:w="6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25"/>
        <w:gridCol w:w="4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单位名称</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检测点数量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猎德分公司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大坦沙分公司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沥滘分公司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4</w:t>
            </w:r>
            <w:r>
              <w:rPr>
                <w:rFonts w:ascii="仿宋" w:hAnsi="仿宋" w:eastAsia="仿宋" w:cs="仿宋_GB2312"/>
                <w:sz w:val="28"/>
                <w:szCs w:val="28"/>
                <w:lang w:val="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石井分公司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石井净水分公司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京溪分公司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龙归分公司</w:t>
            </w:r>
          </w:p>
        </w:tc>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竹料分公司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大沙地分公司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江高分公司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健康城分公司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8</w:t>
            </w:r>
            <w:r>
              <w:rPr>
                <w:rFonts w:ascii="仿宋" w:hAnsi="仿宋" w:eastAsia="仿宋" w:cs="仿宋_GB2312"/>
                <w:sz w:val="28"/>
                <w:szCs w:val="28"/>
                <w:lang w:val="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大观分公司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西朗公司</w:t>
            </w:r>
          </w:p>
        </w:tc>
        <w:tc>
          <w:tcPr>
            <w:tcW w:w="453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77</w:t>
            </w:r>
          </w:p>
        </w:tc>
      </w:tr>
    </w:tbl>
    <w:p>
      <w:pPr>
        <w:pStyle w:val="9"/>
        <w:adjustRightInd w:val="0"/>
        <w:snapToGrid w:val="0"/>
        <w:spacing w:line="300" w:lineRule="auto"/>
        <w:rPr>
          <w:rFonts w:ascii="仿宋" w:hAnsi="仿宋" w:eastAsia="仿宋" w:cs="仿宋_GB2312"/>
          <w:b/>
          <w:sz w:val="28"/>
          <w:szCs w:val="28"/>
          <w:lang w:val="zh-CN"/>
        </w:rPr>
      </w:pPr>
    </w:p>
    <w:p>
      <w:pPr>
        <w:pStyle w:val="9"/>
        <w:numPr>
          <w:ilvl w:val="0"/>
          <w:numId w:val="2"/>
        </w:numPr>
        <w:adjustRightInd w:val="0"/>
        <w:snapToGrid w:val="0"/>
        <w:spacing w:line="360" w:lineRule="auto"/>
        <w:ind w:firstLine="542" w:firstLineChars="200"/>
        <w:rPr>
          <w:rFonts w:ascii="仿宋" w:hAnsi="仿宋" w:eastAsia="仿宋" w:cs="仿宋_GB2312"/>
          <w:sz w:val="28"/>
          <w:szCs w:val="28"/>
          <w:lang w:val="zh-CN"/>
        </w:rPr>
      </w:pPr>
      <w:r>
        <w:rPr>
          <w:rFonts w:hint="eastAsia" w:ascii="仿宋" w:hAnsi="仿宋" w:eastAsia="仿宋" w:cs="仿宋_GB2312"/>
          <w:b/>
          <w:sz w:val="28"/>
          <w:szCs w:val="28"/>
          <w:lang w:val="zh-CN"/>
        </w:rPr>
        <w:t>项目技术要求</w:t>
      </w:r>
    </w:p>
    <w:p>
      <w:pPr>
        <w:pStyle w:val="9"/>
        <w:adjustRightInd w:val="0"/>
        <w:snapToGrid w:val="0"/>
        <w:spacing w:line="360" w:lineRule="auto"/>
        <w:ind w:firstLine="542" w:firstLineChars="200"/>
        <w:rPr>
          <w:rFonts w:hint="eastAsia" w:ascii="仿宋" w:hAnsi="仿宋" w:eastAsia="仿宋" w:cs="仿宋_GB2312"/>
          <w:b/>
          <w:sz w:val="28"/>
          <w:szCs w:val="28"/>
          <w:lang w:val="zh-CN"/>
        </w:rPr>
      </w:pPr>
      <w:r>
        <w:rPr>
          <w:rFonts w:hint="eastAsia" w:ascii="仿宋" w:hAnsi="仿宋" w:eastAsia="仿宋" w:cs="宋体"/>
          <w:sz w:val="28"/>
          <w:szCs w:val="28"/>
        </w:rPr>
        <w:t>广州市净水有限公司下属各单位的防雷装置检测工作需根据国家规范《建筑物防雷设计规范》GB50057-2010、《建筑物防雷工程施工与质量验收规范》GB50601-2010、《建筑物防雷装置检测技术规范》GB/T21431-2015（以</w:t>
      </w:r>
      <w:r>
        <w:rPr>
          <w:rFonts w:hint="eastAsia" w:ascii="仿宋" w:hAnsi="仿宋" w:eastAsia="仿宋" w:cs="宋体"/>
          <w:kern w:val="0"/>
          <w:sz w:val="28"/>
          <w:szCs w:val="28"/>
        </w:rPr>
        <w:t>最新发布的标准为准）</w:t>
      </w:r>
      <w:r>
        <w:rPr>
          <w:rFonts w:hint="eastAsia" w:ascii="仿宋" w:hAnsi="仿宋" w:eastAsia="仿宋" w:cs="宋体"/>
          <w:sz w:val="28"/>
          <w:szCs w:val="28"/>
        </w:rPr>
        <w:t>相关技术要求，对各单位防雷装置进行专业检测服务，</w:t>
      </w:r>
      <w:r>
        <w:rPr>
          <w:rFonts w:hint="eastAsia" w:ascii="仿宋" w:hAnsi="仿宋" w:eastAsia="仿宋"/>
          <w:color w:val="000000"/>
          <w:sz w:val="28"/>
          <w:szCs w:val="28"/>
        </w:rPr>
        <w:t>以保证防雷装置有效、可靠。</w:t>
      </w:r>
    </w:p>
    <w:p>
      <w:pPr>
        <w:pStyle w:val="9"/>
        <w:adjustRightInd w:val="0"/>
        <w:snapToGrid w:val="0"/>
        <w:spacing w:line="360" w:lineRule="auto"/>
        <w:ind w:firstLine="542" w:firstLineChars="200"/>
        <w:rPr>
          <w:rFonts w:ascii="仿宋" w:hAnsi="仿宋" w:eastAsia="仿宋" w:cs="仿宋_GB2312"/>
          <w:b/>
          <w:sz w:val="28"/>
          <w:szCs w:val="28"/>
          <w:lang w:val="zh-CN"/>
        </w:rPr>
      </w:pPr>
      <w:r>
        <w:rPr>
          <w:rFonts w:hint="eastAsia" w:ascii="仿宋" w:hAnsi="仿宋" w:eastAsia="仿宋" w:cs="仿宋_GB2312"/>
          <w:b/>
          <w:sz w:val="28"/>
          <w:szCs w:val="28"/>
          <w:lang w:val="zh-CN"/>
        </w:rPr>
        <w:t>三、项目商务要求</w:t>
      </w:r>
    </w:p>
    <w:p>
      <w:pPr>
        <w:autoSpaceDE w:val="0"/>
        <w:autoSpaceDN w:val="0"/>
        <w:spacing w:line="360" w:lineRule="auto"/>
        <w:ind w:firstLine="542" w:firstLineChars="200"/>
        <w:rPr>
          <w:rFonts w:ascii="仿宋" w:hAnsi="仿宋" w:eastAsia="仿宋" w:cs="仿宋_GB2312"/>
          <w:sz w:val="28"/>
          <w:szCs w:val="28"/>
          <w:u w:val="none"/>
          <w:lang w:val="zh-CN"/>
        </w:rPr>
      </w:pPr>
      <w:r>
        <w:rPr>
          <w:rFonts w:hint="eastAsia" w:ascii="仿宋" w:hAnsi="仿宋" w:eastAsia="仿宋" w:cs="仿宋_GB2312"/>
          <w:sz w:val="28"/>
          <w:szCs w:val="28"/>
          <w:lang w:val="zh-CN"/>
        </w:rPr>
        <w:t>1.服务期：</w:t>
      </w:r>
      <w:r>
        <w:rPr>
          <w:rFonts w:hint="eastAsia" w:ascii="仿宋" w:hAnsi="仿宋" w:eastAsia="仿宋" w:cs="仿宋_GB2312"/>
          <w:sz w:val="28"/>
          <w:szCs w:val="28"/>
          <w:u w:val="none"/>
          <w:lang w:val="zh-CN"/>
        </w:rPr>
        <w:t>自双方签订合同后至202</w:t>
      </w:r>
      <w:r>
        <w:rPr>
          <w:rFonts w:ascii="仿宋" w:hAnsi="仿宋" w:eastAsia="仿宋" w:cs="仿宋_GB2312"/>
          <w:sz w:val="28"/>
          <w:szCs w:val="28"/>
          <w:u w:val="none"/>
          <w:lang w:val="zh-CN"/>
        </w:rPr>
        <w:t>1</w:t>
      </w:r>
      <w:r>
        <w:rPr>
          <w:rFonts w:hint="eastAsia" w:ascii="仿宋" w:hAnsi="仿宋" w:eastAsia="仿宋" w:cs="仿宋_GB2312"/>
          <w:sz w:val="28"/>
          <w:szCs w:val="28"/>
          <w:u w:val="none"/>
          <w:lang w:val="zh-CN"/>
        </w:rPr>
        <w:t>年12月31日</w:t>
      </w:r>
    </w:p>
    <w:p>
      <w:pPr>
        <w:autoSpaceDE w:val="0"/>
        <w:autoSpaceDN w:val="0"/>
        <w:spacing w:line="360" w:lineRule="auto"/>
        <w:ind w:firstLine="542" w:firstLineChars="200"/>
        <w:rPr>
          <w:rFonts w:ascii="仿宋" w:hAnsi="仿宋" w:eastAsia="仿宋" w:cs="仿宋_GB2312"/>
          <w:sz w:val="28"/>
          <w:szCs w:val="28"/>
          <w:u w:val="none"/>
        </w:rPr>
      </w:pPr>
      <w:r>
        <w:rPr>
          <w:rFonts w:hint="eastAsia" w:ascii="仿宋" w:hAnsi="仿宋" w:eastAsia="仿宋" w:cs="仿宋_GB2312"/>
          <w:sz w:val="28"/>
          <w:szCs w:val="28"/>
          <w:u w:val="none"/>
          <w:lang w:val="zh-CN"/>
        </w:rPr>
        <w:t>2.质量要求：</w:t>
      </w:r>
      <w:r>
        <w:rPr>
          <w:rFonts w:hint="eastAsia" w:ascii="仿宋" w:hAnsi="仿宋" w:eastAsia="仿宋" w:cs="仿宋_GB2312"/>
          <w:sz w:val="28"/>
          <w:szCs w:val="28"/>
          <w:u w:val="none"/>
        </w:rPr>
        <w:t>项目实施内容及要求，必须</w:t>
      </w:r>
      <w:r>
        <w:rPr>
          <w:rFonts w:hint="eastAsia" w:ascii="仿宋" w:hAnsi="仿宋" w:eastAsia="仿宋"/>
          <w:color w:val="000000"/>
          <w:sz w:val="28"/>
          <w:szCs w:val="28"/>
          <w:u w:val="none"/>
        </w:rPr>
        <w:t>按国家标准、行业标准、检定规程、设备技术要求《建筑物防雷设计规范》GB50057-2010、《建筑物防雷工程施工与质量验收规范》GB50601-2010、《建筑物防雷装置检测技术规范》GB/T21431-2015等规定对</w:t>
      </w:r>
      <w:r>
        <w:rPr>
          <w:rFonts w:hint="eastAsia" w:ascii="仿宋" w:hAnsi="仿宋" w:eastAsia="仿宋"/>
          <w:color w:val="000000"/>
          <w:kern w:val="4"/>
          <w:sz w:val="28"/>
          <w:szCs w:val="28"/>
          <w:u w:val="none"/>
        </w:rPr>
        <w:t>防雷装置</w:t>
      </w:r>
      <w:r>
        <w:rPr>
          <w:rFonts w:hint="eastAsia" w:ascii="仿宋" w:hAnsi="仿宋" w:eastAsia="仿宋"/>
          <w:color w:val="000000"/>
          <w:sz w:val="28"/>
          <w:szCs w:val="28"/>
          <w:u w:val="none"/>
        </w:rPr>
        <w:t>进行定期检测，确保检验后的</w:t>
      </w:r>
      <w:r>
        <w:rPr>
          <w:rFonts w:hint="eastAsia" w:ascii="仿宋" w:hAnsi="仿宋" w:eastAsia="仿宋"/>
          <w:color w:val="000000"/>
          <w:kern w:val="4"/>
          <w:sz w:val="28"/>
          <w:szCs w:val="28"/>
          <w:u w:val="none"/>
        </w:rPr>
        <w:t>防雷装置</w:t>
      </w:r>
      <w:r>
        <w:rPr>
          <w:rFonts w:hint="eastAsia" w:ascii="仿宋" w:hAnsi="仿宋" w:eastAsia="仿宋"/>
          <w:color w:val="000000"/>
          <w:sz w:val="28"/>
          <w:szCs w:val="28"/>
          <w:u w:val="none"/>
        </w:rPr>
        <w:t>正常安全有效。</w:t>
      </w:r>
    </w:p>
    <w:p>
      <w:pPr>
        <w:autoSpaceDE w:val="0"/>
        <w:autoSpaceDN w:val="0"/>
        <w:spacing w:line="360" w:lineRule="auto"/>
        <w:ind w:firstLine="542" w:firstLineChars="200"/>
        <w:rPr>
          <w:rFonts w:ascii="仿宋" w:hAnsi="仿宋" w:eastAsia="仿宋" w:cs="仿宋_GB2312"/>
          <w:sz w:val="28"/>
          <w:szCs w:val="28"/>
          <w:u w:val="none"/>
          <w:lang w:val="zh-CN"/>
        </w:rPr>
      </w:pPr>
      <w:r>
        <w:rPr>
          <w:rFonts w:hint="eastAsia" w:ascii="仿宋" w:hAnsi="仿宋" w:eastAsia="仿宋" w:cs="仿宋_GB2312"/>
          <w:sz w:val="28"/>
          <w:szCs w:val="28"/>
          <w:u w:val="none"/>
          <w:lang w:val="zh-CN"/>
        </w:rPr>
        <w:t>3.付款方式：采用支票、网银支付两种形式</w:t>
      </w:r>
    </w:p>
    <w:p>
      <w:pPr>
        <w:tabs>
          <w:tab w:val="center" w:pos="5156"/>
        </w:tabs>
        <w:autoSpaceDE w:val="0"/>
        <w:autoSpaceDN w:val="0"/>
        <w:spacing w:line="360" w:lineRule="auto"/>
        <w:ind w:firstLine="542" w:firstLineChars="200"/>
        <w:rPr>
          <w:rFonts w:ascii="仿宋" w:hAnsi="仿宋" w:eastAsia="仿宋" w:cs="仿宋_GB2312"/>
          <w:sz w:val="28"/>
          <w:szCs w:val="28"/>
          <w:u w:val="none"/>
          <w:lang w:val="zh-CN"/>
        </w:rPr>
      </w:pPr>
      <w:r>
        <w:rPr>
          <w:rFonts w:hint="eastAsia" w:ascii="仿宋" w:hAnsi="仿宋" w:eastAsia="仿宋" w:cs="仿宋_GB2312"/>
          <w:sz w:val="28"/>
          <w:szCs w:val="28"/>
          <w:u w:val="none"/>
          <w:lang w:val="zh-CN"/>
        </w:rPr>
        <w:t>4.承包方式：综合单价包干</w:t>
      </w:r>
    </w:p>
    <w:p>
      <w:pPr>
        <w:tabs>
          <w:tab w:val="center" w:pos="5156"/>
        </w:tabs>
        <w:autoSpaceDE w:val="0"/>
        <w:autoSpaceDN w:val="0"/>
        <w:spacing w:line="360" w:lineRule="auto"/>
        <w:ind w:firstLine="542" w:firstLineChars="200"/>
        <w:rPr>
          <w:rFonts w:cs="仿宋_GB2312" w:asciiTheme="minorEastAsia" w:hAnsiTheme="minorEastAsia" w:eastAsiaTheme="minorEastAsia"/>
          <w:sz w:val="28"/>
          <w:szCs w:val="28"/>
        </w:rPr>
      </w:pPr>
      <w:r>
        <w:rPr>
          <w:rFonts w:hint="eastAsia" w:ascii="仿宋" w:hAnsi="仿宋" w:eastAsia="仿宋" w:cs="仿宋_GB2312"/>
          <w:sz w:val="28"/>
          <w:szCs w:val="28"/>
          <w:u w:val="none"/>
        </w:rPr>
        <w:t>5.报价文件编制格式按分公司</w:t>
      </w:r>
      <w:r>
        <w:rPr>
          <w:rFonts w:hint="eastAsia" w:ascii="仿宋" w:hAnsi="仿宋" w:eastAsia="仿宋" w:cs="仿宋_GB2312"/>
          <w:sz w:val="28"/>
          <w:szCs w:val="28"/>
          <w:u w:val="none"/>
          <w:lang w:eastAsia="zh-CN"/>
        </w:rPr>
        <w:t>、</w:t>
      </w:r>
      <w:r>
        <w:rPr>
          <w:rFonts w:hint="eastAsia" w:ascii="仿宋" w:hAnsi="仿宋" w:eastAsia="仿宋" w:cs="仿宋_GB2312"/>
          <w:sz w:val="28"/>
          <w:szCs w:val="28"/>
          <w:u w:val="none"/>
          <w:lang w:val="en-US" w:eastAsia="zh-CN"/>
        </w:rPr>
        <w:t>子公司</w:t>
      </w:r>
      <w:r>
        <w:rPr>
          <w:rFonts w:hint="eastAsia" w:ascii="仿宋" w:hAnsi="仿宋" w:eastAsia="仿宋" w:cs="仿宋_GB2312"/>
          <w:sz w:val="28"/>
          <w:szCs w:val="28"/>
          <w:u w:val="none"/>
        </w:rPr>
        <w:t>分类为单位分项报价。</w:t>
      </w:r>
      <w:r>
        <w:rPr>
          <w:rFonts w:cs="仿宋_GB2312" w:asciiTheme="minorEastAsia" w:hAnsiTheme="minorEastAsia" w:eastAsiaTheme="minorEastAsia"/>
          <w:sz w:val="28"/>
          <w:szCs w:val="28"/>
        </w:rPr>
        <w:tab/>
      </w:r>
    </w:p>
    <w:p>
      <w:pPr>
        <w:tabs>
          <w:tab w:val="center" w:pos="5156"/>
        </w:tabs>
        <w:autoSpaceDE w:val="0"/>
        <w:autoSpaceDN w:val="0"/>
        <w:ind w:left="560"/>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pStyle w:val="9"/>
        <w:adjustRightInd w:val="0"/>
        <w:snapToGrid w:val="0"/>
        <w:spacing w:line="360" w:lineRule="auto"/>
        <w:jc w:val="center"/>
        <w:rPr>
          <w:rFonts w:ascii="仿宋" w:hAnsi="仿宋" w:eastAsia="仿宋" w:cs="仿宋_GB2312"/>
          <w:b/>
          <w:sz w:val="28"/>
          <w:szCs w:val="28"/>
        </w:rPr>
      </w:pPr>
      <w:r>
        <w:rPr>
          <w:rFonts w:hint="eastAsia" w:ascii="仿宋" w:hAnsi="仿宋" w:eastAsia="仿宋" w:cs="仿宋_GB2312"/>
          <w:b/>
          <w:sz w:val="28"/>
          <w:szCs w:val="28"/>
          <w:lang w:val="zh-CN"/>
        </w:rPr>
        <w:t xml:space="preserve">第三部分 </w:t>
      </w:r>
      <w:r>
        <w:rPr>
          <w:rFonts w:hint="eastAsia" w:ascii="仿宋" w:hAnsi="仿宋" w:eastAsia="仿宋" w:cs="仿宋_GB2312"/>
          <w:b/>
          <w:sz w:val="28"/>
          <w:szCs w:val="28"/>
        </w:rPr>
        <w:t xml:space="preserve"> 报价须知</w:t>
      </w:r>
    </w:p>
    <w:p>
      <w:pPr>
        <w:pStyle w:val="9"/>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一、概念释义</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1.“询价人”是指：广州市净水有限公司。</w:t>
      </w:r>
    </w:p>
    <w:p>
      <w:pPr>
        <w:pStyle w:val="9"/>
        <w:tabs>
          <w:tab w:val="left" w:pos="360"/>
        </w:tabs>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sz w:val="28"/>
          <w:szCs w:val="28"/>
        </w:rPr>
        <w:t>2.合格的报价单位:</w:t>
      </w:r>
      <w:r>
        <w:rPr>
          <w:rFonts w:hint="eastAsia" w:ascii="仿宋" w:hAnsi="仿宋" w:eastAsia="仿宋" w:cs="仿宋_GB2312"/>
          <w:kern w:val="0"/>
          <w:sz w:val="28"/>
          <w:szCs w:val="28"/>
        </w:rPr>
        <w:t>符合询价文件规定资格</w:t>
      </w:r>
      <w:r>
        <w:rPr>
          <w:rFonts w:hint="eastAsia" w:ascii="仿宋" w:hAnsi="仿宋" w:eastAsia="仿宋" w:cs="仿宋_GB2312"/>
          <w:sz w:val="28"/>
          <w:szCs w:val="28"/>
          <w:lang w:val="zh-CN"/>
        </w:rPr>
        <w:t>要求</w:t>
      </w:r>
      <w:r>
        <w:rPr>
          <w:rFonts w:hint="eastAsia" w:ascii="仿宋" w:hAnsi="仿宋" w:eastAsia="仿宋" w:cs="仿宋_GB2312"/>
          <w:kern w:val="0"/>
          <w:sz w:val="28"/>
          <w:szCs w:val="28"/>
        </w:rPr>
        <w:t>的报价单位。</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3.“承包人”是指经法定程序确认并授以合同的报价单位。</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4. 合格的工程：满足国家相关法律、法规、规章等规定，并符合本项目相关质量要求、安全文明施工要求的工程。</w:t>
      </w:r>
    </w:p>
    <w:p>
      <w:pPr>
        <w:pStyle w:val="9"/>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二、询价文件</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5．适用范围:本询价文件适用于本报价邀请中所述项目的询价。</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6. 询价文件的构成</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6.1询价文件包括但不限于下列文件:</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1）报价邀请函</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2) 项目内容</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3) 报价单位须知</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4) 合同书格式</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5) 询价响应文件格式</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6) 在询价过程中由询价人发出的修正和补充文件等</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6.2报价单位应认真阅读、并充分理解询价文件的全部内容（包括所有的补充、修改内容、重要事项、格式、条款等）。报价单位没有按照询价文件要求提交全部资料，或者没有对询价文件在各方面都做出实质性响应是报价单位的风险，有可能导致其询价响应被拒绝，或被认定为无效询价响应。</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7. 询价文件的澄清或修改</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7.1询价文件的澄清是指询价人对询价文件中的遗漏、错误、词义表达不清或对比较复杂的事项进行说明，回答报价单位提出的各种问题。询价文件的修改是指询价人对询价文件中出现的错误进行修订。</w:t>
      </w:r>
    </w:p>
    <w:p>
      <w:pPr>
        <w:pStyle w:val="9"/>
        <w:adjustRightInd w:val="0"/>
        <w:snapToGrid w:val="0"/>
        <w:spacing w:line="360" w:lineRule="auto"/>
        <w:ind w:firstLine="542"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7.2任何要求对询价文件进行澄清的</w:t>
      </w:r>
      <w:r>
        <w:rPr>
          <w:rFonts w:hint="eastAsia" w:ascii="仿宋" w:hAnsi="仿宋" w:eastAsia="仿宋" w:cs="仿宋_GB2312"/>
          <w:sz w:val="28"/>
          <w:szCs w:val="28"/>
          <w:lang w:eastAsia="zh-CN"/>
        </w:rPr>
        <w:t>报价</w:t>
      </w:r>
      <w:r>
        <w:rPr>
          <w:rFonts w:hint="eastAsia" w:ascii="仿宋" w:hAnsi="仿宋" w:eastAsia="仿宋" w:cs="仿宋_GB2312"/>
          <w:sz w:val="28"/>
          <w:szCs w:val="28"/>
        </w:rPr>
        <w:t>单位，均应以书面形式通知</w:t>
      </w:r>
      <w:r>
        <w:rPr>
          <w:rFonts w:hint="eastAsia" w:ascii="仿宋" w:hAnsi="仿宋" w:eastAsia="仿宋" w:cs="仿宋_GB2312"/>
          <w:sz w:val="28"/>
          <w:szCs w:val="28"/>
          <w:lang w:val="en-US" w:eastAsia="zh-CN"/>
        </w:rPr>
        <w:t>询价</w:t>
      </w:r>
      <w:r>
        <w:rPr>
          <w:rFonts w:hint="eastAsia" w:ascii="仿宋" w:hAnsi="仿宋" w:eastAsia="仿宋" w:cs="仿宋_GB2312"/>
          <w:sz w:val="28"/>
          <w:szCs w:val="28"/>
        </w:rPr>
        <w:t>人。</w:t>
      </w:r>
      <w:r>
        <w:rPr>
          <w:rFonts w:hint="eastAsia" w:ascii="仿宋" w:hAnsi="仿宋" w:eastAsia="仿宋" w:cs="仿宋_GB2312"/>
          <w:sz w:val="28"/>
          <w:szCs w:val="28"/>
          <w:lang w:val="en-US" w:eastAsia="zh-CN"/>
        </w:rPr>
        <w:t>询价</w:t>
      </w:r>
      <w:r>
        <w:rPr>
          <w:rFonts w:hint="eastAsia" w:ascii="仿宋" w:hAnsi="仿宋" w:eastAsia="仿宋" w:cs="仿宋_GB2312"/>
          <w:sz w:val="28"/>
          <w:szCs w:val="28"/>
        </w:rPr>
        <w:t>人对其收到的书面的对询价文件的澄清要求均以书面形式予以答复</w:t>
      </w:r>
      <w:r>
        <w:rPr>
          <w:rFonts w:hint="eastAsia" w:ascii="仿宋" w:hAnsi="仿宋" w:eastAsia="仿宋" w:cs="仿宋_GB2312"/>
          <w:sz w:val="28"/>
          <w:szCs w:val="28"/>
          <w:lang w:val="en-US" w:eastAsia="zh-CN"/>
        </w:rPr>
        <w:t>或</w:t>
      </w:r>
      <w:r>
        <w:rPr>
          <w:rFonts w:hint="eastAsia" w:ascii="仿宋" w:hAnsi="仿宋" w:eastAsia="仿宋" w:cs="仿宋_GB2312"/>
          <w:sz w:val="28"/>
          <w:szCs w:val="28"/>
        </w:rPr>
        <w:t>以</w:t>
      </w:r>
      <w:r>
        <w:rPr>
          <w:rFonts w:hint="eastAsia" w:ascii="仿宋" w:hAnsi="仿宋" w:eastAsia="仿宋" w:cs="仿宋_GB2312"/>
          <w:sz w:val="28"/>
          <w:szCs w:val="28"/>
          <w:lang w:val="en-US" w:eastAsia="zh-CN"/>
        </w:rPr>
        <w:t>净水公司门户网站公告的形式发布</w:t>
      </w:r>
      <w:r>
        <w:rPr>
          <w:rFonts w:hint="eastAsia" w:ascii="仿宋" w:hAnsi="仿宋" w:eastAsia="仿宋" w:cs="仿宋_GB2312"/>
          <w:sz w:val="28"/>
          <w:szCs w:val="28"/>
        </w:rPr>
        <w:t>（答复中不包括问题的来源）。</w:t>
      </w:r>
      <w:r>
        <w:rPr>
          <w:rFonts w:hint="eastAsia" w:ascii="仿宋" w:hAnsi="仿宋" w:eastAsia="仿宋" w:cs="仿宋_GB2312"/>
          <w:sz w:val="28"/>
          <w:szCs w:val="28"/>
          <w:lang w:eastAsia="zh-CN"/>
        </w:rPr>
        <w:t>报价</w:t>
      </w:r>
      <w:r>
        <w:rPr>
          <w:rFonts w:hint="eastAsia" w:ascii="仿宋" w:hAnsi="仿宋" w:eastAsia="仿宋" w:cs="仿宋_GB2312"/>
          <w:sz w:val="28"/>
          <w:szCs w:val="28"/>
        </w:rPr>
        <w:t>单位在收到上述答复后，应立即向</w:t>
      </w:r>
      <w:r>
        <w:rPr>
          <w:rFonts w:hint="eastAsia" w:ascii="仿宋" w:hAnsi="仿宋" w:eastAsia="仿宋" w:cs="仿宋_GB2312"/>
          <w:sz w:val="28"/>
          <w:szCs w:val="28"/>
          <w:lang w:val="en-US" w:eastAsia="zh-CN"/>
        </w:rPr>
        <w:t>询价</w:t>
      </w:r>
      <w:r>
        <w:rPr>
          <w:rFonts w:hint="eastAsia" w:ascii="仿宋" w:hAnsi="仿宋" w:eastAsia="仿宋" w:cs="仿宋_GB2312"/>
          <w:sz w:val="28"/>
          <w:szCs w:val="28"/>
        </w:rPr>
        <w:t>人回函确认</w:t>
      </w:r>
      <w:r>
        <w:rPr>
          <w:rFonts w:hint="eastAsia" w:ascii="仿宋" w:hAnsi="仿宋" w:eastAsia="仿宋" w:cs="仿宋_GB2312"/>
          <w:sz w:val="28"/>
          <w:szCs w:val="28"/>
          <w:lang w:eastAsia="zh-CN"/>
        </w:rPr>
        <w:t>，</w:t>
      </w:r>
      <w:r>
        <w:rPr>
          <w:rFonts w:hint="eastAsia" w:ascii="仿宋" w:hAnsi="仿宋" w:eastAsia="仿宋" w:cs="仿宋_GB2312"/>
          <w:sz w:val="28"/>
          <w:szCs w:val="28"/>
        </w:rPr>
        <w:t>该答复作为询价文件的一部分，对</w:t>
      </w:r>
      <w:r>
        <w:rPr>
          <w:rFonts w:hint="eastAsia" w:ascii="仿宋" w:hAnsi="仿宋" w:eastAsia="仿宋" w:cs="仿宋_GB2312"/>
          <w:sz w:val="28"/>
          <w:szCs w:val="28"/>
          <w:lang w:eastAsia="zh-CN"/>
        </w:rPr>
        <w:t>报价</w:t>
      </w:r>
      <w:r>
        <w:rPr>
          <w:rFonts w:hint="eastAsia" w:ascii="仿宋" w:hAnsi="仿宋" w:eastAsia="仿宋" w:cs="仿宋_GB2312"/>
          <w:sz w:val="28"/>
          <w:szCs w:val="28"/>
        </w:rPr>
        <w:t>单位有约束力</w:t>
      </w:r>
      <w:r>
        <w:rPr>
          <w:rFonts w:hint="eastAsia" w:ascii="仿宋" w:hAnsi="仿宋" w:eastAsia="仿宋" w:cs="仿宋_GB2312"/>
          <w:sz w:val="28"/>
          <w:szCs w:val="28"/>
          <w:lang w:eastAsia="zh-CN"/>
        </w:rPr>
        <w:t>。</w:t>
      </w:r>
    </w:p>
    <w:p>
      <w:pPr>
        <w:pStyle w:val="9"/>
        <w:adjustRightInd w:val="0"/>
        <w:snapToGrid w:val="0"/>
        <w:spacing w:line="360" w:lineRule="auto"/>
        <w:ind w:firstLine="542" w:firstLineChars="200"/>
        <w:rPr>
          <w:rFonts w:hint="eastAsia" w:ascii="仿宋" w:hAnsi="仿宋" w:eastAsia="仿宋" w:cs="仿宋_GB2312"/>
          <w:sz w:val="28"/>
          <w:szCs w:val="28"/>
        </w:rPr>
      </w:pPr>
      <w:r>
        <w:rPr>
          <w:rFonts w:hint="eastAsia" w:ascii="仿宋" w:hAnsi="仿宋" w:eastAsia="仿宋" w:cs="仿宋_GB2312"/>
          <w:sz w:val="28"/>
          <w:szCs w:val="28"/>
        </w:rPr>
        <w:t>７.3询价文件的修改</w:t>
      </w:r>
      <w:r>
        <w:rPr>
          <w:rFonts w:hint="eastAsia" w:ascii="仿宋" w:hAnsi="仿宋" w:eastAsia="仿宋" w:cs="仿宋_GB2312"/>
          <w:sz w:val="28"/>
          <w:szCs w:val="28"/>
          <w:lang w:val="en-US" w:eastAsia="zh-CN"/>
        </w:rPr>
        <w:t>或澄清</w:t>
      </w:r>
      <w:r>
        <w:rPr>
          <w:rFonts w:hint="eastAsia" w:ascii="仿宋" w:hAnsi="仿宋" w:eastAsia="仿宋" w:cs="仿宋_GB2312"/>
          <w:sz w:val="28"/>
          <w:szCs w:val="28"/>
        </w:rPr>
        <w:t>将以书面形式通知所有购买询价文件的报价单位</w:t>
      </w:r>
      <w:r>
        <w:rPr>
          <w:rFonts w:hint="eastAsia" w:ascii="仿宋" w:hAnsi="仿宋" w:eastAsia="仿宋" w:cs="仿宋_GB2312"/>
          <w:sz w:val="28"/>
          <w:szCs w:val="28"/>
          <w:lang w:val="en-US" w:eastAsia="zh-CN"/>
        </w:rPr>
        <w:t>或以净水公司门户网站公告的形式发布</w:t>
      </w:r>
      <w:r>
        <w:rPr>
          <w:rFonts w:hint="eastAsia" w:ascii="仿宋" w:hAnsi="仿宋" w:eastAsia="仿宋" w:cs="仿宋_GB2312"/>
          <w:sz w:val="28"/>
          <w:szCs w:val="28"/>
        </w:rPr>
        <w:t>，并对其具有约束力。报价单位在收到上述通知后，应立即向询价人回函确认。</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7.4</w:t>
      </w:r>
      <w:r>
        <w:rPr>
          <w:rFonts w:hint="eastAsia" w:ascii="仿宋" w:hAnsi="仿宋" w:eastAsia="仿宋" w:cs="仿宋_GB2312"/>
          <w:sz w:val="28"/>
          <w:szCs w:val="28"/>
          <w:lang w:val="en-US" w:eastAsia="zh-CN"/>
        </w:rPr>
        <w:t>询价</w:t>
      </w:r>
      <w:r>
        <w:rPr>
          <w:rFonts w:hint="eastAsia" w:ascii="仿宋" w:hAnsi="仿宋" w:eastAsia="仿宋" w:cs="仿宋_GB2312"/>
          <w:sz w:val="28"/>
          <w:szCs w:val="28"/>
        </w:rPr>
        <w:t>人可以视询价具体情况，延长递交询价响应文件截止时间，并将变更时间以书面形式通知所有询价文件收受人</w:t>
      </w:r>
      <w:r>
        <w:rPr>
          <w:rFonts w:hint="eastAsia" w:ascii="仿宋" w:hAnsi="仿宋" w:eastAsia="仿宋" w:cs="仿宋_GB2312"/>
          <w:sz w:val="28"/>
          <w:szCs w:val="28"/>
          <w:lang w:val="en-US" w:eastAsia="zh-CN"/>
        </w:rPr>
        <w:t>或以净水公司门户网站公告的形式发布</w:t>
      </w:r>
      <w:r>
        <w:rPr>
          <w:rFonts w:hint="eastAsia" w:ascii="仿宋" w:hAnsi="仿宋" w:eastAsia="仿宋" w:cs="仿宋_GB2312"/>
          <w:sz w:val="28"/>
          <w:szCs w:val="28"/>
        </w:rPr>
        <w:t>。</w:t>
      </w:r>
    </w:p>
    <w:p>
      <w:pPr>
        <w:pStyle w:val="9"/>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三、询价响应文件的编制和数量</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8．询价响应费用</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8.1 报价单位应承担所有与准备和参加询价响应有关的费用。不论询价的结果如何，询价人均无义务和责任承担这些费用。</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9．报价的语言及计量</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9.1报价单位提交的询价响应文件以及报价单位与询价人就有关询价的所有来往函电均应使用中文。报价单位提交的支持文件或印刷的资料可以用另一种语言，但相应内容应附有中文翻译本，在解释询价响应文件的修改内容时以中文翻译本为准。对中文翻译有异议的，以权威机构的译本为准。</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9.2除非询价文件中另有规定，报价单位在询价响应文件中及其与询价人的所有往来文件中的计量单位均应采用中华人民共和国法定计量单位。</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10．询价响应文件的构成</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10.1报价单位编制的询价响应文件应包括但不少于本询价文件第五部分《询价响应文件格式》的所有内容。</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11. 询价响应文件编制</w:t>
      </w:r>
    </w:p>
    <w:p>
      <w:pPr>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11.1报价单位应按响应文件格式编制询价响应文件。</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11.2报价单位必须对询价响应文件所提供的全部资料的真实性承担法律责任，并无条件接受（询价人）等对其中任何资料进行核实的要求。报价单位必须对询价响应文件所提供的全部资料的真实性承担法律责任。</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11.3如果因为报价单位询价响应文件填报的内容不详，或没有提供询价文件中所要求的全部资料及数据，由此造成的后果，其责任由报价单位承担。</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12. 报价</w:t>
      </w:r>
    </w:p>
    <w:p>
      <w:pPr>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12.1如询价文件无特殊规定，报价以人民币填报。</w:t>
      </w:r>
    </w:p>
    <w:p>
      <w:pPr>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12.2报价应为包括设计图纸和工程量清单项目所发生的人工费、材料费、机械费、管理费、利润、项目措施费、规费、税金、配合费、预留金以及施工合同包含的所有风险、责任等各项应有费用。</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12.3任何有选择性报价的报价，将被视为无效报价。</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13. 联合体报价</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13.1本项目不接受联合体参加报价。</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14. 报价单位资格证明文件</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14.1报价单位应按询价文件的要求，提交证明其有资格参加询价和成交后有履行合同能力的文件，并作为其询价响应文件的组成部分，内容详见询价文件第五部分《询价响应文件格式》中的“资格证明文件”。</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14.2资格证明文件必须真实有效，复印件必须加盖单位印章。</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15. 报价有效期</w:t>
      </w:r>
    </w:p>
    <w:p>
      <w:pPr>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15.1询价响应文件应在</w:t>
      </w:r>
      <w:r>
        <w:rPr>
          <w:rFonts w:hint="eastAsia" w:ascii="仿宋" w:hAnsi="仿宋" w:eastAsia="仿宋" w:cs="仿宋_GB2312"/>
          <w:sz w:val="28"/>
          <w:szCs w:val="28"/>
          <w:lang w:val="en-US" w:eastAsia="zh-CN"/>
        </w:rPr>
        <w:t>询价</w:t>
      </w:r>
      <w:r>
        <w:rPr>
          <w:rFonts w:hint="eastAsia" w:ascii="仿宋" w:hAnsi="仿宋" w:eastAsia="仿宋" w:cs="仿宋_GB2312"/>
          <w:sz w:val="28"/>
          <w:szCs w:val="28"/>
        </w:rPr>
        <w:t>之日起</w:t>
      </w:r>
      <w:r>
        <w:rPr>
          <w:rFonts w:hint="eastAsia" w:ascii="仿宋" w:hAnsi="仿宋" w:eastAsia="仿宋" w:cs="仿宋_GB2312"/>
          <w:sz w:val="28"/>
          <w:szCs w:val="28"/>
          <w:u w:val="single"/>
        </w:rPr>
        <w:t>90</w:t>
      </w:r>
      <w:r>
        <w:rPr>
          <w:rFonts w:hint="eastAsia" w:ascii="仿宋" w:hAnsi="仿宋" w:eastAsia="仿宋" w:cs="仿宋_GB2312"/>
          <w:sz w:val="28"/>
          <w:szCs w:val="28"/>
        </w:rPr>
        <w:t>天内保持有效。报价有效期比规定时间短的将被作为非实质性响应询价文件而予以拒绝。</w:t>
      </w:r>
    </w:p>
    <w:p>
      <w:pPr>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15.2特殊情况下，询价人可于报价有效期期满之前，要求报价单位同意延长报价有效期，要求与答复均应为书面形式。</w:t>
      </w:r>
    </w:p>
    <w:p>
      <w:pPr>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16. 询价响应文件的数量和签署</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16.1 报价单位应编制询价响应文件一式</w:t>
      </w:r>
      <w:r>
        <w:rPr>
          <w:rFonts w:hint="eastAsia" w:ascii="仿宋" w:hAnsi="仿宋" w:eastAsia="仿宋" w:cs="仿宋_GB2312"/>
          <w:kern w:val="0"/>
          <w:sz w:val="28"/>
          <w:szCs w:val="28"/>
          <w:u w:val="single"/>
        </w:rPr>
        <w:t>2</w:t>
      </w:r>
      <w:r>
        <w:rPr>
          <w:rFonts w:hint="eastAsia" w:ascii="仿宋" w:hAnsi="仿宋" w:eastAsia="仿宋" w:cs="仿宋_GB2312"/>
          <w:kern w:val="0"/>
          <w:sz w:val="28"/>
          <w:szCs w:val="28"/>
        </w:rPr>
        <w:t>份，其中正本一份和副本一</w:t>
      </w:r>
      <w:r>
        <w:rPr>
          <w:rFonts w:hint="eastAsia" w:ascii="仿宋" w:hAnsi="仿宋" w:eastAsia="仿宋" w:cs="仿宋_GB2312"/>
          <w:kern w:val="0"/>
          <w:sz w:val="28"/>
          <w:szCs w:val="28"/>
          <w:u w:val="single"/>
        </w:rPr>
        <w:t xml:space="preserve"> </w:t>
      </w:r>
      <w:r>
        <w:rPr>
          <w:rFonts w:hint="eastAsia" w:ascii="仿宋" w:hAnsi="仿宋" w:eastAsia="仿宋" w:cs="仿宋_GB2312"/>
          <w:kern w:val="0"/>
          <w:sz w:val="28"/>
          <w:szCs w:val="28"/>
        </w:rPr>
        <w:t>份，询价响应文件的副本可采用正本的复印件。每套询价响应文件须清楚地标明“正本”、“副本”。若副本与正本不符，以正本为准。</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16.2 询价响应文件的正本需打印或用不褪色墨水书写，并由法定代表人或经其正式授权的代表签字或加盖私章。授权代表须出具书面授权证明，其《法定代表人授权书》应附在询价响应文件中。</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16.3 询价响应文件中的任何重要的插字、涂改和增删，必须由法定代表人或经其正式授权的代表在旁边签字或盖私章才有效。</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16.4电报、电话、传真形式的询价响应文件概不接受。</w:t>
      </w:r>
    </w:p>
    <w:p>
      <w:pPr>
        <w:autoSpaceDE w:val="0"/>
        <w:autoSpaceDN w:val="0"/>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四、询价响应文件的递交</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17. 询价响应文件的密封和标记</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17.1报价单位应将询价响应文件正本和副本用单独的信封密封，注明“正本”或“副本”字样。</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17.2每一密封信封均应：</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（1）标明项目编号、项目名称，并注明“正本”或“副本”字样；</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（2）注明“于（递交询价响应文件截止时间）之前不准启封”的字样。</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17.3如果信封未按本须知第17.1条和第17.2条要求密封的，询价人对误投或过早启封概不负责。</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17.4询价响应文件未密封的或在递交截止时间后递交的，询价人将拒绝接收。</w:t>
      </w:r>
    </w:p>
    <w:p>
      <w:pPr>
        <w:tabs>
          <w:tab w:val="left" w:pos="8280"/>
        </w:tabs>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18. 询价响应文件递交截止时间</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18.1询价人在《报价邀请函》中规定的地点和递交询价响应文件截止时间之前接收询价响应文件，超过截止时点后的询价响应文件将被拒绝。</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18.2询价人可以通过修改询价文件自行决定酌情延长询价响应文件递交截止时间。在此情况下，询价人和报价单位受询价响应文件递交截止时间制约的所有权利和义务均应延长至新的截止期。</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19. 询价响应文件的修改和撤回</w:t>
      </w:r>
    </w:p>
    <w:p>
      <w:pPr>
        <w:pStyle w:val="9"/>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19.1报价单位在递交询价响应文件截止时间前，可以对所递交的询价响应文件进行补充、修改或者撤回，并书面通知询价人。补充、修改的内容应当按询价文件要求签署、盖章，并作为询价响应文件的组成部分。</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19.2 报价单位在递交询价响应文件后，可以撤回其报价，但报价单位必须在规定的询价响应文件递交截止时间前以书面形式告知</w:t>
      </w:r>
      <w:r>
        <w:rPr>
          <w:rFonts w:hint="eastAsia" w:ascii="仿宋" w:hAnsi="仿宋" w:eastAsia="仿宋" w:cs="仿宋_GB2312"/>
          <w:sz w:val="28"/>
          <w:szCs w:val="28"/>
          <w:u w:val="single"/>
        </w:rPr>
        <w:t>（询价人）</w:t>
      </w:r>
      <w:r>
        <w:rPr>
          <w:rFonts w:hint="eastAsia" w:ascii="仿宋" w:hAnsi="仿宋" w:eastAsia="仿宋" w:cs="仿宋_GB2312"/>
          <w:kern w:val="0"/>
          <w:sz w:val="28"/>
          <w:szCs w:val="28"/>
        </w:rPr>
        <w:t>。从询价响应文件递交截止时间至报价单位承诺的报价有效期内，报价单位不得撤回其报价。</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19.3 报价单位所提交的询价响应文件在询价结束后，无论成交与否都不退还。</w:t>
      </w:r>
    </w:p>
    <w:p>
      <w:pPr>
        <w:pStyle w:val="9"/>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五、评审</w:t>
      </w:r>
    </w:p>
    <w:p>
      <w:pPr>
        <w:pStyle w:val="9"/>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20. 询价小组</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sz w:val="28"/>
          <w:szCs w:val="28"/>
        </w:rPr>
        <w:t xml:space="preserve">20.1 </w:t>
      </w:r>
      <w:r>
        <w:rPr>
          <w:rFonts w:hint="eastAsia" w:ascii="仿宋" w:hAnsi="仿宋" w:eastAsia="仿宋" w:cs="仿宋_GB2312"/>
          <w:kern w:val="0"/>
          <w:sz w:val="28"/>
          <w:szCs w:val="28"/>
        </w:rPr>
        <w:t>评审由</w:t>
      </w:r>
      <w:r>
        <w:rPr>
          <w:rFonts w:hint="eastAsia" w:ascii="仿宋" w:hAnsi="仿宋" w:eastAsia="仿宋" w:cs="仿宋_GB2312"/>
          <w:sz w:val="28"/>
          <w:szCs w:val="28"/>
          <w:u w:val="single"/>
        </w:rPr>
        <w:t>询价人</w:t>
      </w:r>
      <w:r>
        <w:rPr>
          <w:rFonts w:hint="eastAsia" w:ascii="仿宋" w:hAnsi="仿宋" w:eastAsia="仿宋" w:cs="仿宋_GB2312"/>
          <w:kern w:val="0"/>
          <w:sz w:val="28"/>
          <w:szCs w:val="28"/>
        </w:rPr>
        <w:t>组建的询价小组负责。</w:t>
      </w:r>
    </w:p>
    <w:p>
      <w:pPr>
        <w:tabs>
          <w:tab w:val="left" w:pos="360"/>
        </w:tabs>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20.2询价小组在评审过程中出现意见不一致时，遵循少数服从多数原则。</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20.3询价小组依法根据询价文件的规定对询价响应文件进行评审,并据此推荐成交候选人。</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21.资格性、符合性评审</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21.1参加询价的报价单位</w:t>
      </w:r>
      <w:r>
        <w:rPr>
          <w:rFonts w:hint="eastAsia" w:ascii="仿宋" w:hAnsi="仿宋" w:eastAsia="仿宋" w:cs="仿宋_GB2312"/>
          <w:kern w:val="0"/>
          <w:sz w:val="28"/>
          <w:szCs w:val="28"/>
          <w:lang w:val="en-US" w:eastAsia="zh-CN"/>
        </w:rPr>
        <w:t>经自行报名</w:t>
      </w:r>
      <w:r>
        <w:rPr>
          <w:rFonts w:hint="eastAsia" w:ascii="仿宋" w:hAnsi="仿宋" w:eastAsia="仿宋" w:cs="仿宋_GB2312"/>
          <w:kern w:val="0"/>
          <w:sz w:val="28"/>
          <w:szCs w:val="28"/>
        </w:rPr>
        <w:t>产生。由询价小组对参加询价的报价单位进行资格性、符合性评审。</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21.2在询价过程中对询价文件未能实质响应的报价单位不足三家时，询价小组可以从其他符合相应资格条件的报价单位名单中补充；补充后仍不足三家或者没有可供补充的合格报价单位的，询价人可以从已选出的候选报价单位中确定承包人。</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21.3 在询价过程中，响应报价单位提交的澄清文件由响应报价单位法人代表或授权代表签署后生效，响应报价单位应受其约束。</w:t>
      </w:r>
    </w:p>
    <w:p>
      <w:pPr>
        <w:autoSpaceDE w:val="0"/>
        <w:autoSpaceDN w:val="0"/>
        <w:adjustRightInd w:val="0"/>
        <w:snapToGrid w:val="0"/>
        <w:spacing w:line="360" w:lineRule="auto"/>
        <w:ind w:firstLine="542" w:firstLineChars="200"/>
        <w:rPr>
          <w:rFonts w:ascii="仿宋" w:hAnsi="仿宋" w:eastAsia="仿宋" w:cs="仿宋_GB2312"/>
          <w:b/>
          <w:bCs/>
          <w:kern w:val="0"/>
          <w:sz w:val="28"/>
          <w:szCs w:val="28"/>
        </w:rPr>
      </w:pPr>
      <w:r>
        <w:rPr>
          <w:rFonts w:hint="eastAsia" w:ascii="仿宋" w:hAnsi="仿宋" w:eastAsia="仿宋" w:cs="仿宋_GB2312"/>
          <w:kern w:val="0"/>
          <w:sz w:val="28"/>
          <w:szCs w:val="28"/>
        </w:rPr>
        <w:t xml:space="preserve">21.4  </w:t>
      </w:r>
      <w:r>
        <w:rPr>
          <w:rFonts w:hint="eastAsia" w:ascii="仿宋" w:hAnsi="仿宋" w:eastAsia="仿宋" w:cs="仿宋_GB2312"/>
          <w:b/>
          <w:bCs/>
          <w:kern w:val="0"/>
          <w:sz w:val="28"/>
          <w:szCs w:val="28"/>
        </w:rPr>
        <w:t>询价小组进行综合评议。对提供工程质量、服务均能满足询价文件规定最低要求的报价单位归列为推荐成交的候选对象，询价人依照候选报价单位的报价顺序，以有效报价最低者确定为第一备选单位，以有效报价次低者为第二备选单位。若有效报价最低者有两家或以上单位，则以摇珠随机抽取方式确定第一备选单位。</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22.报价的评审</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22.1询价小组将详细分析、核对每一份报价表，看其是否有计算上或累加上的算术误差，并加以修正。修正误差的原则如下：</w:t>
      </w:r>
    </w:p>
    <w:p>
      <w:pPr>
        <w:tabs>
          <w:tab w:val="left" w:pos="180"/>
          <w:tab w:val="left" w:pos="360"/>
          <w:tab w:val="left" w:pos="481"/>
          <w:tab w:val="left" w:pos="1260"/>
        </w:tabs>
        <w:snapToGrid w:val="0"/>
        <w:spacing w:line="360" w:lineRule="auto"/>
        <w:ind w:left="542"/>
        <w:rPr>
          <w:rFonts w:ascii="仿宋" w:hAnsi="仿宋" w:eastAsia="仿宋" w:cs="仿宋_GB2312"/>
          <w:sz w:val="28"/>
          <w:szCs w:val="28"/>
        </w:rPr>
      </w:pPr>
      <w:r>
        <w:rPr>
          <w:rFonts w:ascii="仿宋" w:hAnsi="仿宋" w:eastAsia="仿宋" w:cs="仿宋_GB2312"/>
          <w:sz w:val="28"/>
          <w:szCs w:val="28"/>
        </w:rPr>
        <w:t>a)</w:t>
      </w:r>
      <w:r>
        <w:rPr>
          <w:rFonts w:hint="eastAsia" w:ascii="仿宋" w:hAnsi="仿宋" w:eastAsia="仿宋" w:cs="仿宋_GB2312"/>
          <w:sz w:val="28"/>
          <w:szCs w:val="28"/>
        </w:rPr>
        <w:t>大写金额与小写金额不一致的，以大写金额为准；</w:t>
      </w:r>
    </w:p>
    <w:p>
      <w:pPr>
        <w:tabs>
          <w:tab w:val="left" w:pos="180"/>
          <w:tab w:val="left" w:pos="360"/>
          <w:tab w:val="left" w:pos="481"/>
          <w:tab w:val="left" w:pos="1260"/>
        </w:tabs>
        <w:snapToGrid w:val="0"/>
        <w:spacing w:line="360" w:lineRule="auto"/>
        <w:ind w:left="542"/>
        <w:rPr>
          <w:rFonts w:ascii="仿宋" w:hAnsi="仿宋" w:eastAsia="仿宋" w:cs="仿宋_GB2312"/>
          <w:sz w:val="28"/>
          <w:szCs w:val="28"/>
        </w:rPr>
      </w:pPr>
      <w:r>
        <w:rPr>
          <w:rFonts w:ascii="仿宋" w:hAnsi="仿宋" w:eastAsia="仿宋" w:cs="仿宋_GB2312"/>
          <w:sz w:val="28"/>
          <w:szCs w:val="28"/>
        </w:rPr>
        <w:t>b)</w:t>
      </w:r>
      <w:r>
        <w:rPr>
          <w:rFonts w:hint="eastAsia" w:ascii="仿宋" w:hAnsi="仿宋" w:eastAsia="仿宋" w:cs="仿宋_GB2312"/>
          <w:sz w:val="28"/>
          <w:szCs w:val="28"/>
        </w:rPr>
        <w:t>总价金额与按单价汇总金额不一致的，以单价为准，修正总价（单价小数点明显错位的除外）；</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22.2询价小组按上述修正误差的原则调整的价格对其报价人具有约束力。如果报价人不接受修正后的价格，其报价将被拒绝。</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22.3超过最高限价的报价将被拒绝。</w:t>
      </w:r>
    </w:p>
    <w:p>
      <w:pPr>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六、确定承包人</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23.确定承包人原则</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23.1根据符合询价人需求、质量和服务且报价最低的原则确定承包人。</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sz w:val="28"/>
          <w:szCs w:val="28"/>
        </w:rPr>
        <w:t>23.2承包人确定后，询价人</w:t>
      </w:r>
      <w:r>
        <w:rPr>
          <w:rFonts w:hint="eastAsia" w:ascii="仿宋" w:hAnsi="仿宋" w:eastAsia="仿宋" w:cs="仿宋_GB2312"/>
          <w:kern w:val="0"/>
          <w:sz w:val="28"/>
          <w:szCs w:val="28"/>
        </w:rPr>
        <w:t>向承包人发出《发包通知书》，</w:t>
      </w:r>
      <w:r>
        <w:rPr>
          <w:rFonts w:hint="eastAsia" w:ascii="仿宋" w:hAnsi="仿宋" w:eastAsia="仿宋" w:cs="仿宋_GB2312"/>
          <w:sz w:val="28"/>
          <w:szCs w:val="28"/>
        </w:rPr>
        <w:t>对承包人和询价人具有同等法律效力</w:t>
      </w:r>
      <w:r>
        <w:rPr>
          <w:rFonts w:hint="eastAsia" w:ascii="仿宋" w:hAnsi="仿宋" w:eastAsia="仿宋" w:cs="仿宋_GB2312"/>
          <w:kern w:val="0"/>
          <w:sz w:val="28"/>
          <w:szCs w:val="28"/>
        </w:rPr>
        <w:t>。</w:t>
      </w:r>
    </w:p>
    <w:p>
      <w:pPr>
        <w:pStyle w:val="9"/>
        <w:adjustRightInd w:val="0"/>
        <w:snapToGrid w:val="0"/>
        <w:spacing w:line="360" w:lineRule="auto"/>
        <w:ind w:firstLine="542" w:firstLineChars="200"/>
        <w:rPr>
          <w:rFonts w:ascii="仿宋" w:hAnsi="仿宋" w:eastAsia="仿宋" w:cs="仿宋_GB2312"/>
          <w:b/>
          <w:sz w:val="28"/>
          <w:szCs w:val="28"/>
        </w:rPr>
      </w:pPr>
      <w:r>
        <w:rPr>
          <w:rFonts w:hint="eastAsia" w:ascii="仿宋" w:hAnsi="仿宋" w:eastAsia="仿宋" w:cs="仿宋_GB2312"/>
          <w:b/>
          <w:sz w:val="28"/>
          <w:szCs w:val="28"/>
        </w:rPr>
        <w:t>七、 合同的订立和履行</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24. 合同的订立</w:t>
      </w:r>
    </w:p>
    <w:p>
      <w:pPr>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kern w:val="0"/>
          <w:sz w:val="28"/>
          <w:szCs w:val="28"/>
        </w:rPr>
        <w:t>24.1 询价人与成交、承包人自《发包通知书》发出之日起三十日内，按询价文件要求和承包人询价响应文件承诺签订承包合同，但</w:t>
      </w:r>
      <w:r>
        <w:rPr>
          <w:rFonts w:hint="eastAsia" w:ascii="仿宋" w:hAnsi="仿宋" w:eastAsia="仿宋" w:cs="仿宋_GB2312"/>
          <w:sz w:val="28"/>
          <w:szCs w:val="28"/>
        </w:rPr>
        <w:t>不得超出询价文件和承包人询价响应文件的范围、也不得再行订立背离合同实质性内容的其他协议。</w:t>
      </w:r>
    </w:p>
    <w:p>
      <w:pPr>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25. 合同的履行</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25.1承包合同订立后，合同各方不得擅自变更、中止或者终止合同。承包合同需要变更的，询价人应将有关合同变更内容，以书面形式报公司询价办备案；因特殊情况需要中止或终止合同的，询价人应将中止或终止合同的理由以及相应措施，以书面形式报公司询价办。</w:t>
      </w:r>
    </w:p>
    <w:p>
      <w:pPr>
        <w:autoSpaceDE w:val="0"/>
        <w:autoSpaceDN w:val="0"/>
        <w:adjustRightInd w:val="0"/>
        <w:snapToGrid w:val="0"/>
        <w:spacing w:line="360" w:lineRule="auto"/>
        <w:ind w:firstLine="542" w:firstLineChars="200"/>
        <w:rPr>
          <w:rFonts w:ascii="仿宋" w:hAnsi="仿宋" w:eastAsia="仿宋" w:cs="仿宋_GB2312"/>
          <w:kern w:val="0"/>
          <w:sz w:val="28"/>
          <w:szCs w:val="28"/>
        </w:rPr>
      </w:pPr>
      <w:r>
        <w:rPr>
          <w:rFonts w:hint="eastAsia" w:ascii="仿宋" w:hAnsi="仿宋" w:eastAsia="仿宋" w:cs="仿宋_GB2312"/>
          <w:kern w:val="0"/>
          <w:sz w:val="28"/>
          <w:szCs w:val="28"/>
        </w:rPr>
        <w:t>25.2 承包人因不可抗力或者自身原因不能履行承包合同的，询价人</w:t>
      </w:r>
      <w:r>
        <w:rPr>
          <w:rFonts w:hint="eastAsia" w:ascii="仿宋" w:hAnsi="仿宋" w:eastAsia="仿宋" w:cs="仿宋_GB2312"/>
          <w:sz w:val="28"/>
          <w:szCs w:val="28"/>
        </w:rPr>
        <w:t>可以与排位在承包人之后第一位的成交候选报价单位签订承包</w:t>
      </w:r>
      <w:r>
        <w:rPr>
          <w:rFonts w:hint="eastAsia" w:ascii="仿宋" w:hAnsi="仿宋" w:eastAsia="仿宋" w:cs="仿宋_GB2312"/>
          <w:kern w:val="0"/>
          <w:sz w:val="28"/>
          <w:szCs w:val="28"/>
        </w:rPr>
        <w:t>合同，以此类推。</w:t>
      </w:r>
    </w:p>
    <w:p>
      <w:pPr>
        <w:autoSpaceDE w:val="0"/>
        <w:autoSpaceDN w:val="0"/>
        <w:adjustRightInd w:val="0"/>
        <w:snapToGrid w:val="0"/>
        <w:spacing w:line="360" w:lineRule="auto"/>
        <w:ind w:firstLine="542" w:firstLineChars="200"/>
        <w:rPr>
          <w:rFonts w:ascii="仿宋" w:hAnsi="仿宋" w:eastAsia="仿宋" w:cs="仿宋_GB2312"/>
          <w:b/>
          <w:kern w:val="0"/>
          <w:sz w:val="28"/>
          <w:szCs w:val="28"/>
        </w:rPr>
      </w:pPr>
      <w:r>
        <w:rPr>
          <w:rFonts w:hint="eastAsia" w:ascii="仿宋" w:hAnsi="仿宋" w:eastAsia="仿宋" w:cs="仿宋_GB2312"/>
          <w:b/>
          <w:kern w:val="0"/>
          <w:sz w:val="28"/>
          <w:szCs w:val="28"/>
        </w:rPr>
        <w:t>八、质疑</w:t>
      </w:r>
    </w:p>
    <w:p>
      <w:pPr>
        <w:autoSpaceDE w:val="0"/>
        <w:autoSpaceDN w:val="0"/>
        <w:adjustRightInd w:val="0"/>
        <w:snapToGrid w:val="0"/>
        <w:spacing w:line="360" w:lineRule="auto"/>
        <w:ind w:firstLine="542" w:firstLineChars="200"/>
        <w:rPr>
          <w:rFonts w:ascii="仿宋" w:hAnsi="仿宋" w:eastAsia="仿宋" w:cs="仿宋_GB2312"/>
          <w:sz w:val="28"/>
          <w:szCs w:val="28"/>
        </w:rPr>
      </w:pPr>
      <w:r>
        <w:rPr>
          <w:rFonts w:hint="eastAsia" w:ascii="仿宋" w:hAnsi="仿宋" w:eastAsia="仿宋" w:cs="仿宋_GB2312"/>
          <w:sz w:val="28"/>
          <w:szCs w:val="28"/>
        </w:rPr>
        <w:t>26. 如果报价人认为询价文件或询价过程或询价结果使其权益受到损害的，可向询价人提出书面质疑。询价人应在3天内给与答复。</w:t>
      </w: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pStyle w:val="3"/>
        <w:rPr>
          <w:rFonts w:ascii="仿宋" w:hAnsi="仿宋" w:eastAsia="仿宋" w:cs="仿宋_GB2312"/>
          <w:color w:val="000000"/>
        </w:rPr>
      </w:pPr>
      <w:bookmarkStart w:id="0" w:name="_Toc247085739"/>
      <w:bookmarkStart w:id="1" w:name="_Toc144974548"/>
      <w:bookmarkStart w:id="2" w:name="_Toc152042358"/>
      <w:bookmarkStart w:id="3" w:name="_Toc152045581"/>
      <w:bookmarkStart w:id="4" w:name="_Toc179632599"/>
      <w:bookmarkStart w:id="5" w:name="_Toc371433002"/>
      <w:r>
        <w:rPr>
          <w:rFonts w:hint="eastAsia" w:ascii="仿宋" w:hAnsi="仿宋" w:eastAsia="仿宋" w:cs="仿宋_GB2312"/>
          <w:color w:val="000000"/>
        </w:rPr>
        <w:t>附件一  报价记录表</w:t>
      </w:r>
      <w:bookmarkEnd w:id="0"/>
      <w:bookmarkEnd w:id="1"/>
      <w:bookmarkEnd w:id="2"/>
      <w:bookmarkEnd w:id="3"/>
      <w:bookmarkEnd w:id="4"/>
      <w:bookmarkEnd w:id="5"/>
    </w:p>
    <w:p>
      <w:pPr>
        <w:spacing w:line="400" w:lineRule="exact"/>
        <w:jc w:val="center"/>
        <w:rPr>
          <w:rFonts w:ascii="仿宋" w:hAnsi="仿宋" w:eastAsia="仿宋" w:cs="仿宋_GB2312"/>
          <w:color w:val="000000"/>
          <w:sz w:val="28"/>
          <w:szCs w:val="28"/>
        </w:rPr>
      </w:pPr>
      <w:r>
        <w:rPr>
          <w:rFonts w:hint="eastAsia" w:ascii="仿宋" w:hAnsi="仿宋" w:eastAsia="仿宋" w:cs="仿宋_GB2312"/>
          <w:bCs/>
          <w:color w:val="000000"/>
          <w:sz w:val="28"/>
          <w:szCs w:val="28"/>
          <w:u w:val="single"/>
        </w:rPr>
        <w:t xml:space="preserve">             </w:t>
      </w:r>
      <w:r>
        <w:rPr>
          <w:rFonts w:hint="eastAsia" w:ascii="仿宋" w:hAnsi="仿宋" w:eastAsia="仿宋" w:cs="仿宋_GB2312"/>
          <w:color w:val="000000"/>
          <w:sz w:val="28"/>
          <w:szCs w:val="28"/>
        </w:rPr>
        <w:t>报价记录表</w:t>
      </w:r>
    </w:p>
    <w:p>
      <w:pPr>
        <w:spacing w:line="500" w:lineRule="exact"/>
        <w:ind w:firstLine="3317" w:firstLineChars="1650"/>
        <w:rPr>
          <w:rFonts w:ascii="仿宋" w:hAnsi="仿宋" w:eastAsia="仿宋" w:cs="仿宋_GB2312"/>
          <w:color w:val="000000"/>
        </w:rPr>
      </w:pPr>
      <w:r>
        <w:rPr>
          <w:rFonts w:hint="eastAsia" w:ascii="仿宋" w:hAnsi="仿宋" w:eastAsia="仿宋" w:cs="仿宋_GB2312"/>
          <w:color w:val="000000"/>
          <w:szCs w:val="21"/>
        </w:rPr>
        <w:t>报价文件开启时间：</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Cs w:val="21"/>
        </w:rPr>
        <w:t>年</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Cs w:val="21"/>
        </w:rPr>
        <w:t>月</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Cs w:val="21"/>
        </w:rPr>
        <w:t>日</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Cs w:val="21"/>
        </w:rPr>
        <w:t>时</w:t>
      </w:r>
      <w:r>
        <w:rPr>
          <w:rFonts w:hint="eastAsia" w:ascii="仿宋" w:hAnsi="仿宋" w:eastAsia="仿宋" w:cs="仿宋_GB2312"/>
          <w:color w:val="000000"/>
          <w:sz w:val="28"/>
          <w:szCs w:val="28"/>
          <w:u w:val="single"/>
        </w:rPr>
        <w:t xml:space="preserve">    </w:t>
      </w:r>
      <w:r>
        <w:rPr>
          <w:rFonts w:hint="eastAsia" w:ascii="仿宋" w:hAnsi="仿宋" w:eastAsia="仿宋" w:cs="仿宋_GB2312"/>
          <w:color w:val="000000"/>
          <w:szCs w:val="21"/>
        </w:rPr>
        <w:t>分</w:t>
      </w:r>
    </w:p>
    <w:tbl>
      <w:tblPr>
        <w:tblStyle w:val="15"/>
        <w:tblW w:w="0" w:type="auto"/>
        <w:jc w:val="center"/>
        <w:tblLayout w:type="fixed"/>
        <w:tblCellMar>
          <w:top w:w="0" w:type="dxa"/>
          <w:left w:w="108" w:type="dxa"/>
          <w:bottom w:w="0" w:type="dxa"/>
          <w:right w:w="108" w:type="dxa"/>
        </w:tblCellMar>
      </w:tblPr>
      <w:tblGrid>
        <w:gridCol w:w="690"/>
        <w:gridCol w:w="3422"/>
        <w:gridCol w:w="1268"/>
        <w:gridCol w:w="1582"/>
        <w:gridCol w:w="1918"/>
      </w:tblGrid>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序号</w:t>
            </w:r>
          </w:p>
        </w:tc>
        <w:tc>
          <w:tcPr>
            <w:tcW w:w="34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报价单位</w:t>
            </w:r>
          </w:p>
        </w:tc>
        <w:tc>
          <w:tcPr>
            <w:tcW w:w="126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密封情况</w:t>
            </w:r>
          </w:p>
        </w:tc>
        <w:tc>
          <w:tcPr>
            <w:tcW w:w="158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报价（元）</w:t>
            </w:r>
          </w:p>
        </w:tc>
        <w:tc>
          <w:tcPr>
            <w:tcW w:w="191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仿宋_GB2312"/>
                <w:color w:val="000000"/>
                <w:szCs w:val="21"/>
              </w:rPr>
            </w:pPr>
            <w:r>
              <w:rPr>
                <w:rFonts w:hint="eastAsia" w:ascii="仿宋" w:hAnsi="仿宋" w:eastAsia="仿宋" w:cs="仿宋_GB2312"/>
                <w:color w:val="000000"/>
                <w:szCs w:val="21"/>
              </w:rPr>
              <w:t>签名</w:t>
            </w: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r>
        <w:tblPrEx>
          <w:tblCellMar>
            <w:top w:w="0" w:type="dxa"/>
            <w:left w:w="108" w:type="dxa"/>
            <w:bottom w:w="0" w:type="dxa"/>
            <w:right w:w="108" w:type="dxa"/>
          </w:tblCellMar>
        </w:tblPrEx>
        <w:trPr>
          <w:trHeight w:val="871"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 w:hAnsi="仿宋" w:eastAsia="仿宋" w:cs="仿宋_GB2312"/>
                <w:color w:val="000000"/>
                <w:szCs w:val="21"/>
              </w:rPr>
            </w:pPr>
          </w:p>
        </w:tc>
      </w:tr>
    </w:tbl>
    <w:p>
      <w:pPr>
        <w:spacing w:line="440" w:lineRule="exact"/>
        <w:rPr>
          <w:rFonts w:ascii="仿宋" w:hAnsi="仿宋" w:eastAsia="仿宋" w:cs="仿宋_GB2312"/>
          <w:color w:val="000000"/>
        </w:rPr>
      </w:pPr>
    </w:p>
    <w:p>
      <w:pPr>
        <w:spacing w:line="440" w:lineRule="exact"/>
        <w:rPr>
          <w:rFonts w:ascii="仿宋" w:hAnsi="仿宋" w:eastAsia="仿宋" w:cs="仿宋_GB2312"/>
          <w:color w:val="000000"/>
          <w:u w:val="single"/>
        </w:rPr>
      </w:pPr>
      <w:r>
        <w:rPr>
          <w:rFonts w:hint="eastAsia" w:ascii="仿宋" w:hAnsi="仿宋" w:eastAsia="仿宋" w:cs="仿宋_GB2312"/>
          <w:color w:val="000000"/>
        </w:rPr>
        <w:t>经办人：</w:t>
      </w:r>
      <w:r>
        <w:rPr>
          <w:rFonts w:hint="eastAsia" w:ascii="仿宋" w:hAnsi="仿宋" w:eastAsia="仿宋" w:cs="仿宋_GB2312"/>
          <w:color w:val="000000"/>
          <w:u w:val="single"/>
        </w:rPr>
        <w:t xml:space="preserve">                   </w:t>
      </w:r>
      <w:r>
        <w:rPr>
          <w:rFonts w:hint="eastAsia" w:ascii="仿宋" w:hAnsi="仿宋" w:eastAsia="仿宋" w:cs="仿宋_GB2312"/>
          <w:color w:val="000000"/>
        </w:rPr>
        <w:t xml:space="preserve"> 记录人：</w:t>
      </w:r>
      <w:r>
        <w:rPr>
          <w:rFonts w:hint="eastAsia" w:ascii="仿宋" w:hAnsi="仿宋" w:eastAsia="仿宋" w:cs="仿宋_GB2312"/>
          <w:color w:val="000000"/>
          <w:u w:val="single"/>
        </w:rPr>
        <w:t xml:space="preserve">                   </w:t>
      </w:r>
      <w:r>
        <w:rPr>
          <w:rFonts w:hint="eastAsia" w:ascii="仿宋" w:hAnsi="仿宋" w:eastAsia="仿宋" w:cs="仿宋_GB2312"/>
          <w:color w:val="000000"/>
        </w:rPr>
        <w:t xml:space="preserve"> </w:t>
      </w:r>
    </w:p>
    <w:p>
      <w:pPr>
        <w:spacing w:line="440" w:lineRule="exact"/>
        <w:rPr>
          <w:rFonts w:ascii="仿宋" w:hAnsi="仿宋" w:eastAsia="仿宋" w:cs="仿宋_GB2312"/>
          <w:color w:val="000000"/>
          <w:u w:val="single"/>
        </w:rPr>
      </w:pPr>
      <w:r>
        <w:rPr>
          <w:rFonts w:hint="eastAsia" w:ascii="仿宋" w:hAnsi="仿宋" w:eastAsia="仿宋" w:cs="仿宋_GB2312"/>
          <w:color w:val="000000"/>
        </w:rPr>
        <w:t xml:space="preserve">                                            </w:t>
      </w:r>
      <w:r>
        <w:rPr>
          <w:rFonts w:hint="eastAsia" w:ascii="仿宋" w:hAnsi="仿宋" w:eastAsia="仿宋" w:cs="仿宋_GB2312"/>
          <w:color w:val="000000"/>
          <w:u w:val="single"/>
        </w:rPr>
        <w:t xml:space="preserve">      </w:t>
      </w:r>
      <w:r>
        <w:rPr>
          <w:rFonts w:hint="eastAsia" w:ascii="仿宋" w:hAnsi="仿宋" w:eastAsia="仿宋" w:cs="仿宋_GB2312"/>
          <w:color w:val="000000"/>
        </w:rPr>
        <w:t>年</w:t>
      </w:r>
      <w:r>
        <w:rPr>
          <w:rFonts w:hint="eastAsia" w:ascii="仿宋" w:hAnsi="仿宋" w:eastAsia="仿宋" w:cs="仿宋_GB2312"/>
          <w:color w:val="000000"/>
          <w:u w:val="single"/>
        </w:rPr>
        <w:t xml:space="preserve">      </w:t>
      </w:r>
      <w:r>
        <w:rPr>
          <w:rFonts w:hint="eastAsia" w:ascii="仿宋" w:hAnsi="仿宋" w:eastAsia="仿宋" w:cs="仿宋_GB2312"/>
          <w:color w:val="000000"/>
        </w:rPr>
        <w:t xml:space="preserve">月 </w:t>
      </w:r>
      <w:r>
        <w:rPr>
          <w:rFonts w:hint="eastAsia" w:ascii="仿宋" w:hAnsi="仿宋" w:eastAsia="仿宋" w:cs="仿宋_GB2312"/>
          <w:color w:val="000000"/>
          <w:u w:val="single"/>
        </w:rPr>
        <w:t xml:space="preserve">      </w:t>
      </w:r>
      <w:r>
        <w:rPr>
          <w:rFonts w:hint="eastAsia" w:ascii="仿宋" w:hAnsi="仿宋" w:eastAsia="仿宋" w:cs="仿宋_GB2312"/>
          <w:color w:val="000000"/>
        </w:rPr>
        <w:t>日</w:t>
      </w:r>
    </w:p>
    <w:p>
      <w:pPr>
        <w:rPr>
          <w:rFonts w:ascii="仿宋" w:hAnsi="仿宋" w:eastAsia="仿宋" w:cs="仿宋_GB2312"/>
          <w:sz w:val="28"/>
          <w:szCs w:val="28"/>
        </w:rPr>
      </w:pPr>
      <w:r>
        <w:rPr>
          <w:rFonts w:hint="eastAsia" w:ascii="仿宋" w:hAnsi="仿宋" w:eastAsia="仿宋" w:cs="仿宋_GB2312"/>
          <w:color w:val="000000"/>
        </w:rPr>
        <w:br w:type="page"/>
      </w:r>
      <w:r>
        <w:rPr>
          <w:rFonts w:hint="eastAsia" w:ascii="仿宋" w:hAnsi="仿宋" w:eastAsia="仿宋" w:cs="仿宋_GB2312"/>
          <w:b/>
          <w:bCs/>
          <w:color w:val="000000"/>
          <w:sz w:val="32"/>
          <w:szCs w:val="32"/>
        </w:rPr>
        <w:t>附件二</w:t>
      </w:r>
    </w:p>
    <w:p>
      <w:pPr>
        <w:spacing w:line="360" w:lineRule="auto"/>
        <w:jc w:val="center"/>
        <w:rPr>
          <w:rFonts w:ascii="仿宋" w:hAnsi="仿宋" w:eastAsia="仿宋"/>
          <w:b/>
          <w:sz w:val="36"/>
          <w:szCs w:val="36"/>
        </w:rPr>
      </w:pPr>
      <w:r>
        <w:rPr>
          <w:rFonts w:hint="eastAsia" w:ascii="仿宋" w:hAnsi="仿宋" w:eastAsia="仿宋"/>
          <w:b/>
          <w:bCs/>
          <w:sz w:val="36"/>
          <w:szCs w:val="36"/>
        </w:rPr>
        <w:t>广州市净水有限公司</w:t>
      </w:r>
      <w:r>
        <w:rPr>
          <w:rFonts w:hint="eastAsia" w:ascii="仿宋" w:hAnsi="仿宋" w:eastAsia="仿宋"/>
          <w:b/>
          <w:sz w:val="36"/>
          <w:szCs w:val="36"/>
        </w:rPr>
        <w:t>非公开招标项目询价评审记录表</w:t>
      </w:r>
    </w:p>
    <w:p>
      <w:pPr>
        <w:spacing w:line="360" w:lineRule="auto"/>
        <w:ind w:left="1155" w:hanging="1155" w:hangingChars="500"/>
        <w:rPr>
          <w:rFonts w:ascii="仿宋" w:hAnsi="仿宋" w:eastAsia="仿宋"/>
          <w:sz w:val="24"/>
        </w:rPr>
      </w:pPr>
      <w:r>
        <w:rPr>
          <w:rFonts w:hint="eastAsia" w:ascii="仿宋" w:hAnsi="仿宋" w:eastAsia="仿宋"/>
          <w:sz w:val="24"/>
        </w:rPr>
        <w:t xml:space="preserve">项目名称:                             </w:t>
      </w:r>
    </w:p>
    <w:tbl>
      <w:tblPr>
        <w:tblStyle w:val="15"/>
        <w:tblW w:w="10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137"/>
        <w:gridCol w:w="1078"/>
        <w:gridCol w:w="958"/>
        <w:gridCol w:w="1005"/>
        <w:gridCol w:w="1005"/>
        <w:gridCol w:w="1008"/>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blHeader/>
          <w:jc w:val="center"/>
        </w:trPr>
        <w:tc>
          <w:tcPr>
            <w:tcW w:w="601" w:type="dxa"/>
            <w:vMerge w:val="restart"/>
            <w:tcBorders>
              <w:top w:val="double" w:color="auto" w:sz="4" w:space="0"/>
              <w:left w:val="double" w:color="auto" w:sz="4" w:space="0"/>
              <w:right w:val="single" w:color="auto" w:sz="4" w:space="0"/>
            </w:tcBorders>
            <w:vAlign w:val="center"/>
          </w:tcPr>
          <w:p>
            <w:pPr>
              <w:jc w:val="center"/>
              <w:rPr>
                <w:rFonts w:ascii="仿宋" w:hAnsi="仿宋" w:eastAsia="仿宋"/>
                <w:sz w:val="24"/>
              </w:rPr>
            </w:pPr>
            <w:r>
              <w:rPr>
                <w:rFonts w:hint="eastAsia" w:ascii="宋体" w:hAnsi="宋体"/>
                <w:sz w:val="24"/>
              </w:rPr>
              <w:t>序号</w:t>
            </w:r>
          </w:p>
        </w:tc>
        <w:tc>
          <w:tcPr>
            <w:tcW w:w="4137" w:type="dxa"/>
            <w:vMerge w:val="restart"/>
            <w:tcBorders>
              <w:top w:val="double" w:color="auto" w:sz="4" w:space="0"/>
              <w:left w:val="single" w:color="auto" w:sz="4" w:space="0"/>
              <w:right w:val="single" w:color="auto" w:sz="4" w:space="0"/>
            </w:tcBorders>
            <w:vAlign w:val="center"/>
          </w:tcPr>
          <w:p>
            <w:pPr>
              <w:jc w:val="center"/>
              <w:rPr>
                <w:rFonts w:ascii="仿宋" w:hAnsi="仿宋" w:eastAsia="仿宋"/>
                <w:sz w:val="24"/>
              </w:rPr>
            </w:pPr>
            <w:r>
              <w:rPr>
                <w:rFonts w:hint="eastAsia"/>
                <w:b/>
                <w:sz w:val="24"/>
              </w:rPr>
              <w:t>项目资料</w:t>
            </w:r>
          </w:p>
        </w:tc>
        <w:tc>
          <w:tcPr>
            <w:tcW w:w="1078" w:type="dxa"/>
            <w:vMerge w:val="restart"/>
            <w:tcBorders>
              <w:top w:val="double" w:color="auto" w:sz="4" w:space="0"/>
              <w:left w:val="single" w:color="auto" w:sz="4" w:space="0"/>
              <w:right w:val="single" w:color="auto" w:sz="4" w:space="0"/>
            </w:tcBorders>
            <w:vAlign w:val="center"/>
          </w:tcPr>
          <w:p>
            <w:pPr>
              <w:jc w:val="center"/>
              <w:rPr>
                <w:rFonts w:ascii="仿宋" w:hAnsi="仿宋" w:eastAsia="仿宋"/>
                <w:sz w:val="24"/>
              </w:rPr>
            </w:pPr>
            <w:r>
              <w:rPr>
                <w:rFonts w:hint="eastAsia"/>
                <w:b/>
                <w:sz w:val="24"/>
              </w:rPr>
              <w:t>提交资料要求</w:t>
            </w:r>
          </w:p>
        </w:tc>
        <w:tc>
          <w:tcPr>
            <w:tcW w:w="3976" w:type="dxa"/>
            <w:gridSpan w:val="4"/>
            <w:tcBorders>
              <w:top w:val="double" w:color="auto" w:sz="4" w:space="0"/>
              <w:left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审核情况</w:t>
            </w:r>
          </w:p>
        </w:tc>
        <w:tc>
          <w:tcPr>
            <w:tcW w:w="803" w:type="dxa"/>
            <w:tcBorders>
              <w:top w:val="double" w:color="auto" w:sz="4" w:space="0"/>
              <w:left w:val="single" w:color="auto" w:sz="4" w:space="0"/>
              <w:bottom w:val="single" w:color="auto" w:sz="4" w:space="0"/>
              <w:right w:val="double" w:color="auto" w:sz="4" w:space="0"/>
            </w:tcBorders>
            <w:vAlign w:val="center"/>
          </w:tcPr>
          <w:p>
            <w:pPr>
              <w:jc w:val="center"/>
              <w:rPr>
                <w:rFonts w:ascii="仿宋" w:hAnsi="仿宋" w:eastAsia="仿宋"/>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jc w:val="center"/>
        </w:trPr>
        <w:tc>
          <w:tcPr>
            <w:tcW w:w="601" w:type="dxa"/>
            <w:vMerge w:val="continue"/>
            <w:tcBorders>
              <w:left w:val="double" w:color="auto" w:sz="4" w:space="0"/>
              <w:bottom w:val="single" w:color="auto" w:sz="4" w:space="0"/>
              <w:right w:val="single" w:color="auto" w:sz="4" w:space="0"/>
            </w:tcBorders>
            <w:vAlign w:val="center"/>
          </w:tcPr>
          <w:p>
            <w:pPr>
              <w:jc w:val="center"/>
              <w:rPr>
                <w:rFonts w:ascii="仿宋" w:hAnsi="仿宋" w:eastAsia="仿宋"/>
                <w:sz w:val="24"/>
              </w:rPr>
            </w:pPr>
          </w:p>
        </w:tc>
        <w:tc>
          <w:tcPr>
            <w:tcW w:w="4137" w:type="dxa"/>
            <w:vMerge w:val="continue"/>
            <w:tcBorders>
              <w:left w:val="single" w:color="auto" w:sz="4" w:space="0"/>
              <w:bottom w:val="single" w:color="auto" w:sz="4" w:space="0"/>
              <w:right w:val="single" w:color="auto" w:sz="4" w:space="0"/>
            </w:tcBorders>
            <w:vAlign w:val="center"/>
          </w:tcPr>
          <w:p>
            <w:pPr>
              <w:rPr>
                <w:rFonts w:ascii="仿宋" w:hAnsi="仿宋" w:eastAsia="仿宋"/>
                <w:sz w:val="24"/>
              </w:rPr>
            </w:pPr>
          </w:p>
        </w:tc>
        <w:tc>
          <w:tcPr>
            <w:tcW w:w="1078" w:type="dxa"/>
            <w:vMerge w:val="continue"/>
            <w:tcBorders>
              <w:left w:val="single" w:color="auto" w:sz="4" w:space="0"/>
              <w:bottom w:val="single" w:color="auto" w:sz="4" w:space="0"/>
              <w:right w:val="single" w:color="auto" w:sz="4" w:space="0"/>
            </w:tcBorders>
            <w:vAlign w:val="center"/>
          </w:tcPr>
          <w:p>
            <w:pPr>
              <w:rPr>
                <w:rFonts w:ascii="仿宋" w:hAnsi="仿宋" w:eastAsia="仿宋"/>
                <w:sz w:val="24"/>
              </w:rPr>
            </w:pP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18"/>
                <w:szCs w:val="18"/>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18"/>
                <w:szCs w:val="18"/>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18"/>
                <w:szCs w:val="18"/>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18"/>
                <w:szCs w:val="18"/>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企业法定代表人资格证明书</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法定代表人授权委托书</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关于资格的声明函</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tabs>
                <w:tab w:val="left" w:pos="0"/>
              </w:tabs>
              <w:rPr>
                <w:rFonts w:hint="eastAsia" w:ascii="宋体" w:hAnsi="宋体"/>
                <w:color w:val="FF0000"/>
                <w:sz w:val="24"/>
              </w:rPr>
            </w:pPr>
          </w:p>
          <w:p>
            <w:pPr>
              <w:tabs>
                <w:tab w:val="left" w:pos="0"/>
              </w:tabs>
              <w:rPr>
                <w:rFonts w:ascii="宋体" w:hAnsi="宋体"/>
                <w:color w:val="FF0000"/>
                <w:sz w:val="24"/>
              </w:rPr>
            </w:pPr>
          </w:p>
          <w:p>
            <w:pPr>
              <w:tabs>
                <w:tab w:val="left" w:pos="0"/>
              </w:tabs>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tabs>
                <w:tab w:val="left" w:pos="0"/>
              </w:tabs>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lang w:val="en-US" w:eastAsia="zh-CN"/>
              </w:rPr>
              <w:t>符合报名条件资格要求</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5</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lang w:val="en-US" w:eastAsia="zh-CN"/>
              </w:rPr>
              <w:t>响应询价文件第二部分项目内容的技术、商务要求</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复印件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6</w:t>
            </w:r>
          </w:p>
        </w:tc>
        <w:tc>
          <w:tcPr>
            <w:tcW w:w="413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拟委派的项目负责人情况表</w:t>
            </w:r>
          </w:p>
        </w:tc>
        <w:tc>
          <w:tcPr>
            <w:tcW w:w="107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7</w:t>
            </w:r>
          </w:p>
        </w:tc>
        <w:tc>
          <w:tcPr>
            <w:tcW w:w="4137" w:type="dxa"/>
            <w:tcBorders>
              <w:top w:val="single" w:color="auto" w:sz="4" w:space="0"/>
              <w:left w:val="double" w:color="auto" w:sz="4" w:space="0"/>
              <w:bottom w:val="single" w:color="auto" w:sz="4" w:space="0"/>
              <w:right w:val="single" w:color="auto" w:sz="4" w:space="0"/>
            </w:tcBorders>
            <w:vAlign w:val="center"/>
          </w:tcPr>
          <w:p>
            <w:r>
              <w:rPr>
                <w:rFonts w:hint="eastAsia" w:ascii="宋体" w:hAnsi="宋体"/>
                <w:sz w:val="24"/>
              </w:rPr>
              <w:t>报价意向承诺及声明函</w:t>
            </w:r>
          </w:p>
        </w:tc>
        <w:tc>
          <w:tcPr>
            <w:tcW w:w="1078" w:type="dxa"/>
            <w:tcBorders>
              <w:top w:val="single" w:color="auto" w:sz="4" w:space="0"/>
              <w:left w:val="double" w:color="auto" w:sz="4" w:space="0"/>
              <w:bottom w:val="single" w:color="auto" w:sz="4" w:space="0"/>
              <w:right w:val="single" w:color="auto" w:sz="4" w:space="0"/>
            </w:tcBorders>
            <w:vAlign w:val="center"/>
          </w:tcPr>
          <w:p>
            <w:r>
              <w:rPr>
                <w:rFonts w:hint="eastAsia" w:ascii="宋体" w:hAnsi="宋体"/>
                <w:sz w:val="24"/>
              </w:rPr>
              <w:t>原件</w:t>
            </w:r>
          </w:p>
        </w:tc>
        <w:tc>
          <w:tcPr>
            <w:tcW w:w="95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100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4"/>
              </w:rPr>
            </w:pPr>
          </w:p>
        </w:tc>
        <w:tc>
          <w:tcPr>
            <w:tcW w:w="803"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5816" w:type="dxa"/>
            <w:gridSpan w:val="3"/>
            <w:tcBorders>
              <w:top w:val="single" w:color="auto" w:sz="4" w:space="0"/>
              <w:left w:val="double" w:color="auto" w:sz="4" w:space="0"/>
              <w:bottom w:val="single" w:color="auto" w:sz="4" w:space="0"/>
              <w:right w:val="single" w:color="auto" w:sz="4" w:space="0"/>
            </w:tcBorders>
            <w:vAlign w:val="center"/>
          </w:tcPr>
          <w:p>
            <w:pPr>
              <w:jc w:val="center"/>
              <w:rPr>
                <w:rFonts w:ascii="仿宋" w:hAnsi="仿宋" w:eastAsia="仿宋"/>
                <w:sz w:val="24"/>
              </w:rPr>
            </w:pPr>
            <w:r>
              <w:rPr>
                <w:rFonts w:hint="eastAsia" w:ascii="宋体" w:hAnsi="宋体"/>
                <w:sz w:val="24"/>
              </w:rPr>
              <w:t>结论</w:t>
            </w:r>
          </w:p>
        </w:tc>
        <w:tc>
          <w:tcPr>
            <w:tcW w:w="958"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sz w:val="24"/>
              </w:rPr>
            </w:pPr>
          </w:p>
        </w:tc>
        <w:tc>
          <w:tcPr>
            <w:tcW w:w="1005" w:type="dxa"/>
            <w:tcBorders>
              <w:top w:val="single" w:color="auto" w:sz="4" w:space="0"/>
              <w:left w:val="single" w:color="auto" w:sz="4" w:space="0"/>
              <w:bottom w:val="single" w:color="auto" w:sz="4" w:space="0"/>
              <w:right w:val="double" w:color="auto" w:sz="4" w:space="0"/>
            </w:tcBorders>
            <w:vAlign w:val="center"/>
          </w:tcPr>
          <w:p/>
        </w:tc>
        <w:tc>
          <w:tcPr>
            <w:tcW w:w="1005" w:type="dxa"/>
            <w:tcBorders>
              <w:top w:val="single" w:color="auto" w:sz="4" w:space="0"/>
              <w:left w:val="single" w:color="auto" w:sz="4" w:space="0"/>
              <w:bottom w:val="single" w:color="auto" w:sz="4" w:space="0"/>
              <w:right w:val="double" w:color="auto" w:sz="4" w:space="0"/>
            </w:tcBorders>
            <w:vAlign w:val="center"/>
          </w:tcPr>
          <w:p/>
        </w:tc>
        <w:tc>
          <w:tcPr>
            <w:tcW w:w="1008" w:type="dxa"/>
            <w:tcBorders>
              <w:top w:val="single" w:color="auto" w:sz="4" w:space="0"/>
              <w:left w:val="single" w:color="auto" w:sz="4" w:space="0"/>
              <w:bottom w:val="single" w:color="auto" w:sz="4" w:space="0"/>
              <w:right w:val="double" w:color="auto" w:sz="4" w:space="0"/>
            </w:tcBorders>
            <w:vAlign w:val="center"/>
          </w:tcPr>
          <w:p/>
        </w:tc>
        <w:tc>
          <w:tcPr>
            <w:tcW w:w="803" w:type="dxa"/>
            <w:tcBorders>
              <w:top w:val="single" w:color="auto" w:sz="4" w:space="0"/>
              <w:left w:val="single" w:color="auto" w:sz="4" w:space="0"/>
              <w:bottom w:val="single" w:color="auto" w:sz="4" w:space="0"/>
              <w:right w:val="double" w:color="auto" w:sz="4" w:space="0"/>
            </w:tcBorders>
            <w:vAlign w:val="center"/>
          </w:tcPr>
          <w:p/>
        </w:tc>
      </w:tr>
    </w:tbl>
    <w:p>
      <w:pPr>
        <w:ind w:left="804" w:hanging="804" w:hangingChars="400"/>
        <w:rPr>
          <w:rFonts w:ascii="仿宋" w:hAnsi="仿宋" w:eastAsia="仿宋"/>
        </w:rPr>
      </w:pPr>
      <w:r>
        <w:rPr>
          <w:rFonts w:hint="eastAsia" w:ascii="仿宋" w:hAnsi="仿宋" w:eastAsia="仿宋"/>
        </w:rPr>
        <w:t>备注：1、审核情况填写“符合”或“不符合；或者打“√”或“×”。</w:t>
      </w:r>
    </w:p>
    <w:p>
      <w:pPr>
        <w:numPr>
          <w:ilvl w:val="0"/>
          <w:numId w:val="3"/>
        </w:numPr>
        <w:ind w:firstLine="603" w:firstLineChars="300"/>
        <w:rPr>
          <w:rFonts w:ascii="仿宋" w:hAnsi="仿宋" w:eastAsia="仿宋"/>
        </w:rPr>
      </w:pPr>
      <w:r>
        <w:rPr>
          <w:rFonts w:hint="eastAsia" w:ascii="仿宋" w:hAnsi="仿宋" w:eastAsia="仿宋"/>
        </w:rPr>
        <w:t>本表所有审核情况均为符合的，结论为报名成功。若有一项或以上审核情况为不符合的，结论为报名不成功。</w:t>
      </w:r>
    </w:p>
    <w:p>
      <w:pPr>
        <w:rPr>
          <w:rFonts w:ascii="仿宋" w:hAnsi="仿宋" w:eastAsia="仿宋" w:cs="仿宋_GB2312"/>
          <w:b/>
          <w:bCs/>
          <w:color w:val="000000"/>
          <w:sz w:val="32"/>
          <w:szCs w:val="32"/>
        </w:rPr>
      </w:pPr>
    </w:p>
    <w:p>
      <w:pP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附件三</w:t>
      </w:r>
    </w:p>
    <w:p>
      <w:pPr>
        <w:rPr>
          <w:rFonts w:ascii="仿宋" w:hAnsi="仿宋" w:eastAsia="仿宋" w:cs="仿宋_GB2312"/>
          <w:sz w:val="28"/>
          <w:szCs w:val="28"/>
        </w:rPr>
      </w:pPr>
    </w:p>
    <w:p>
      <w:pPr>
        <w:tabs>
          <w:tab w:val="left" w:pos="5740"/>
        </w:tabs>
        <w:autoSpaceDE w:val="0"/>
        <w:autoSpaceDN w:val="0"/>
        <w:adjustRightInd w:val="0"/>
        <w:jc w:val="center"/>
        <w:rPr>
          <w:rFonts w:ascii="方正小标宋简体" w:hAnsi="宋体" w:eastAsia="方正小标宋简体"/>
          <w:sz w:val="44"/>
          <w:szCs w:val="44"/>
        </w:rPr>
      </w:pPr>
      <w:r>
        <w:rPr>
          <w:rFonts w:hint="eastAsia" w:ascii="方正小标宋简体" w:hAnsi="宋体" w:eastAsia="方正小标宋简体" w:cs="宋体"/>
          <w:bCs/>
          <w:kern w:val="0"/>
          <w:sz w:val="44"/>
          <w:szCs w:val="44"/>
        </w:rPr>
        <w:t>广州市净水有限公司</w:t>
      </w:r>
      <w:r>
        <w:rPr>
          <w:rFonts w:hint="eastAsia" w:ascii="方正小标宋简体" w:hAnsi="宋体" w:eastAsia="方正小标宋简体"/>
          <w:sz w:val="44"/>
          <w:szCs w:val="44"/>
        </w:rPr>
        <w:t>非公开招标项目</w:t>
      </w:r>
    </w:p>
    <w:p>
      <w:pPr>
        <w:tabs>
          <w:tab w:val="left" w:pos="5740"/>
        </w:tabs>
        <w:autoSpaceDE w:val="0"/>
        <w:autoSpaceDN w:val="0"/>
        <w:adjustRightInd w:val="0"/>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发包通知书</w:t>
      </w:r>
    </w:p>
    <w:p>
      <w:pPr>
        <w:tabs>
          <w:tab w:val="left" w:pos="709"/>
        </w:tabs>
        <w:autoSpaceDE w:val="0"/>
        <w:autoSpaceDN w:val="0"/>
        <w:adjustRightInd w:val="0"/>
        <w:spacing w:after="400"/>
        <w:jc w:val="center"/>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广净（非公招）字 [20</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 第 [</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 号</w:t>
      </w:r>
    </w:p>
    <w:p>
      <w:pPr>
        <w:autoSpaceDE w:val="0"/>
        <w:autoSpaceDN w:val="0"/>
        <w:adjustRightInd w:val="0"/>
        <w:spacing w:after="3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承包单位(全称):</w:t>
      </w:r>
    </w:p>
    <w:p>
      <w:pPr>
        <w:autoSpaceDE w:val="0"/>
        <w:autoSpaceDN w:val="0"/>
        <w:adjustRightInd w:val="0"/>
        <w:spacing w:after="300" w:line="500" w:lineRule="atLeast"/>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经询价小组评审推荐，确定你单位为</w:t>
      </w:r>
      <w:r>
        <w:rPr>
          <w:rFonts w:hint="eastAsia" w:ascii="仿宋_GB2312" w:hAnsi="宋体" w:eastAsia="仿宋_GB2312" w:cs="STSong-Light"/>
          <w:kern w:val="0"/>
          <w:sz w:val="32"/>
          <w:szCs w:val="32"/>
        </w:rPr>
        <w:t>××××项目的</w:t>
      </w:r>
      <w:r>
        <w:rPr>
          <w:rFonts w:hint="eastAsia" w:ascii="仿宋_GB2312" w:hAnsi="STSong-Light" w:eastAsia="仿宋_GB2312" w:cs="STSong-Light"/>
          <w:kern w:val="0"/>
          <w:sz w:val="32"/>
          <w:szCs w:val="32"/>
        </w:rPr>
        <w:t>承包单位，承包内容为询价文件所规定的发包内容，报价为 人民币</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拾</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万</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仟</w:t>
      </w:r>
      <w:r>
        <w:rPr>
          <w:rFonts w:hint="eastAsia" w:ascii="仿宋_GB2312" w:hAnsi="宋体" w:eastAsia="仿宋_GB2312" w:cs="STSong-Light"/>
          <w:kern w:val="0"/>
          <w:sz w:val="32"/>
          <w:szCs w:val="32"/>
        </w:rPr>
        <w:t>×</w:t>
      </w:r>
      <w:r>
        <w:rPr>
          <w:rFonts w:hint="eastAsia" w:ascii="仿宋_GB2312" w:hAnsi="STSong-Light" w:eastAsia="仿宋_GB2312" w:cs="STSong-Light"/>
          <w:kern w:val="0"/>
          <w:sz w:val="32"/>
          <w:szCs w:val="32"/>
        </w:rPr>
        <w:t>佰元（￥元）。</w:t>
      </w:r>
    </w:p>
    <w:p>
      <w:pPr>
        <w:autoSpaceDE w:val="0"/>
        <w:autoSpaceDN w:val="0"/>
        <w:adjustRightInd w:val="0"/>
        <w:spacing w:after="2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其中：</w:t>
      </w:r>
    </w:p>
    <w:p>
      <w:pPr>
        <w:autoSpaceDE w:val="0"/>
        <w:autoSpaceDN w:val="0"/>
        <w:adjustRightInd w:val="0"/>
        <w:spacing w:after="5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项目负责人姓名： </w:t>
      </w:r>
    </w:p>
    <w:p>
      <w:pPr>
        <w:autoSpaceDE w:val="0"/>
        <w:autoSpaceDN w:val="0"/>
        <w:adjustRightInd w:val="0"/>
        <w:spacing w:before="600" w:after="200"/>
        <w:ind w:left="576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发包单位（盖章）：</w:t>
      </w:r>
    </w:p>
    <w:p>
      <w:pPr>
        <w:autoSpaceDE w:val="0"/>
        <w:autoSpaceDN w:val="0"/>
        <w:adjustRightInd w:val="0"/>
        <w:spacing w:after="200"/>
        <w:jc w:val="left"/>
        <w:rPr>
          <w:rFonts w:ascii="仿宋_GB2312" w:hAnsi="STSong-Light" w:eastAsia="仿宋_GB2312" w:cs="STSong-Light"/>
          <w:kern w:val="0"/>
          <w:sz w:val="32"/>
          <w:szCs w:val="32"/>
        </w:rPr>
      </w:pPr>
      <w:r>
        <w:rPr>
          <w:rFonts w:hint="eastAsia" w:ascii="仿宋_GB2312" w:hAnsi="STSong-Light" w:eastAsia="仿宋_GB2312" w:cs="STSong-Light"/>
          <w:kern w:val="0"/>
          <w:sz w:val="32"/>
          <w:szCs w:val="32"/>
        </w:rPr>
        <w:t xml:space="preserve">                                        年  月  日</w:t>
      </w:r>
    </w:p>
    <w:p>
      <w:pPr>
        <w:autoSpaceDE w:val="0"/>
        <w:autoSpaceDN w:val="0"/>
        <w:adjustRightInd w:val="0"/>
        <w:spacing w:before="600" w:after="200"/>
        <w:ind w:left="5760"/>
        <w:jc w:val="left"/>
        <w:rPr>
          <w:rFonts w:ascii="STSong-Light" w:hAnsi="STSong-Light" w:cs="STSong-Light"/>
          <w:kern w:val="0"/>
          <w:sz w:val="24"/>
        </w:rPr>
        <w:sectPr>
          <w:headerReference r:id="rId6" w:type="default"/>
          <w:footerReference r:id="rId8" w:type="default"/>
          <w:headerReference r:id="rId7" w:type="even"/>
          <w:pgSz w:w="11906" w:h="16838"/>
          <w:pgMar w:top="1701" w:right="1531" w:bottom="1701" w:left="1531" w:header="851" w:footer="1418" w:gutter="0"/>
          <w:pgNumType w:fmt="numberInDash"/>
          <w:cols w:space="425" w:num="1"/>
          <w:docGrid w:type="linesAndChars" w:linePitch="289" w:charSpace="-1844"/>
        </w:sectPr>
      </w:pPr>
    </w:p>
    <w:p>
      <w:pPr>
        <w:rPr>
          <w:rFonts w:ascii="仿宋" w:hAnsi="仿宋" w:eastAsia="仿宋" w:cs="仿宋_GB2312"/>
          <w:b/>
          <w:sz w:val="28"/>
          <w:szCs w:val="28"/>
        </w:rPr>
      </w:pPr>
      <w:r>
        <w:rPr>
          <w:rFonts w:hint="eastAsia" w:ascii="仿宋" w:hAnsi="仿宋" w:eastAsia="仿宋" w:cs="仿宋_GB2312"/>
          <w:b/>
          <w:sz w:val="28"/>
          <w:szCs w:val="28"/>
        </w:rPr>
        <w:t>第四部分 合同书格式</w:t>
      </w:r>
    </w:p>
    <w:p>
      <w:pPr>
        <w:outlineLvl w:val="0"/>
        <w:rPr>
          <w:color w:val="FF0000"/>
          <w:sz w:val="24"/>
          <w:szCs w:val="24"/>
        </w:rPr>
      </w:pPr>
    </w:p>
    <w:p>
      <w:pPr>
        <w:rPr>
          <w:color w:val="000000"/>
          <w:sz w:val="24"/>
          <w:szCs w:val="24"/>
        </w:rPr>
      </w:pPr>
    </w:p>
    <w:p>
      <w:pPr>
        <w:rPr>
          <w:color w:val="000000"/>
          <w:sz w:val="24"/>
          <w:szCs w:val="24"/>
        </w:rPr>
      </w:pPr>
    </w:p>
    <w:p>
      <w:pPr>
        <w:rPr>
          <w:color w:val="000000"/>
          <w:sz w:val="24"/>
          <w:szCs w:val="24"/>
        </w:rPr>
      </w:pPr>
    </w:p>
    <w:p>
      <w:pPr>
        <w:jc w:val="center"/>
        <w:rPr>
          <w:rFonts w:asciiTheme="majorEastAsia" w:hAnsiTheme="majorEastAsia" w:eastAsiaTheme="majorEastAsia"/>
          <w:color w:val="000000"/>
          <w:sz w:val="32"/>
          <w:szCs w:val="32"/>
        </w:rPr>
      </w:pPr>
      <w:r>
        <w:rPr>
          <w:rFonts w:hint="eastAsia" w:cs="仿宋_GB2312" w:asciiTheme="majorEastAsia" w:hAnsiTheme="majorEastAsia" w:eastAsiaTheme="majorEastAsia"/>
          <w:b/>
          <w:bCs/>
          <w:sz w:val="32"/>
          <w:szCs w:val="32"/>
        </w:rPr>
        <w:t>2</w:t>
      </w:r>
      <w:r>
        <w:rPr>
          <w:rFonts w:cs="仿宋_GB2312" w:asciiTheme="majorEastAsia" w:hAnsiTheme="majorEastAsia" w:eastAsiaTheme="majorEastAsia"/>
          <w:b/>
          <w:bCs/>
          <w:sz w:val="32"/>
          <w:szCs w:val="32"/>
        </w:rPr>
        <w:t>020年广州净水公司</w:t>
      </w:r>
      <w:r>
        <w:rPr>
          <w:rFonts w:hint="eastAsia" w:cs="仿宋_GB2312" w:asciiTheme="majorEastAsia" w:hAnsiTheme="majorEastAsia" w:eastAsiaTheme="majorEastAsia"/>
          <w:b/>
          <w:bCs/>
          <w:sz w:val="32"/>
          <w:szCs w:val="32"/>
        </w:rPr>
        <w:t>防雷</w:t>
      </w:r>
      <w:r>
        <w:rPr>
          <w:rFonts w:cs="仿宋_GB2312" w:asciiTheme="majorEastAsia" w:hAnsiTheme="majorEastAsia" w:eastAsiaTheme="majorEastAsia"/>
          <w:b/>
          <w:bCs/>
          <w:sz w:val="32"/>
          <w:szCs w:val="32"/>
        </w:rPr>
        <w:t>检测服务合同</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ind w:firstLine="640" w:firstLineChars="200"/>
        <w:rPr>
          <w:rFonts w:ascii="??_GB2312" w:hAnsi="??_GB2312" w:cs="??_GB2312"/>
          <w:b/>
          <w:bCs/>
          <w:kern w:val="0"/>
          <w:sz w:val="30"/>
          <w:szCs w:val="30"/>
        </w:rPr>
      </w:pPr>
      <w:r>
        <w:rPr>
          <w:rFonts w:ascii="??_GB2312" w:hAnsi="??_GB2312" w:cs="??_GB2312"/>
          <w:b/>
          <w:bCs/>
          <w:kern w:val="0"/>
          <w:sz w:val="30"/>
          <w:szCs w:val="30"/>
        </w:rPr>
        <w:t>合同编号</w:t>
      </w:r>
      <w:r>
        <w:rPr>
          <w:rFonts w:hint="eastAsia" w:ascii="??_GB2312" w:hAnsi="??_GB2312" w:cs="??_GB2312"/>
          <w:b/>
          <w:bCs/>
          <w:kern w:val="0"/>
          <w:sz w:val="30"/>
          <w:szCs w:val="30"/>
        </w:rPr>
        <w:t>：穗净水合</w:t>
      </w:r>
      <w:r>
        <w:rPr>
          <w:rFonts w:ascii="??_GB2312" w:hAnsi="??_GB2312" w:cs="??_GB2312"/>
          <w:b/>
          <w:bCs/>
          <w:kern w:val="0"/>
          <w:sz w:val="30"/>
          <w:szCs w:val="30"/>
        </w:rPr>
        <w:t>[      ]</w:t>
      </w:r>
    </w:p>
    <w:p>
      <w:pPr>
        <w:rPr>
          <w:rFonts w:hint="default" w:eastAsia="宋体"/>
          <w:color w:val="000000"/>
          <w:lang w:val="en-US" w:eastAsia="zh-CN"/>
        </w:rPr>
      </w:pPr>
    </w:p>
    <w:p>
      <w:pPr>
        <w:rPr>
          <w:color w:val="000000"/>
        </w:rPr>
      </w:pPr>
    </w:p>
    <w:p>
      <w:pPr>
        <w:rPr>
          <w:rFonts w:ascii="仿宋_GB2312"/>
          <w:color w:val="000000"/>
          <w:sz w:val="28"/>
        </w:rPr>
      </w:pPr>
    </w:p>
    <w:p>
      <w:pPr>
        <w:rPr>
          <w:rFonts w:ascii="仿宋_GB2312"/>
          <w:color w:val="000000"/>
          <w:sz w:val="28"/>
        </w:rPr>
      </w:pPr>
    </w:p>
    <w:p>
      <w:pPr>
        <w:autoSpaceDE w:val="0"/>
        <w:autoSpaceDN w:val="0"/>
        <w:adjustRightInd w:val="0"/>
        <w:spacing w:line="400" w:lineRule="atLeast"/>
        <w:ind w:firstLine="640" w:firstLineChars="200"/>
        <w:rPr>
          <w:rFonts w:ascii="??_GB2312" w:hAnsi="??_GB2312" w:cs="??_GB2312"/>
          <w:b/>
          <w:bCs/>
          <w:kern w:val="0"/>
          <w:sz w:val="30"/>
          <w:szCs w:val="30"/>
        </w:rPr>
      </w:pPr>
      <w:r>
        <w:rPr>
          <w:rFonts w:hint="eastAsia" w:ascii="宋体" w:hAnsi="??_GB2312" w:cs="宋体"/>
          <w:b/>
          <w:bCs/>
          <w:kern w:val="0"/>
          <w:sz w:val="30"/>
          <w:szCs w:val="30"/>
          <w:lang w:val="zh-CN"/>
        </w:rPr>
        <w:t>甲</w:t>
      </w:r>
      <w:r>
        <w:rPr>
          <w:rFonts w:ascii="??_GB2312" w:hAnsi="??_GB2312" w:cs="??_GB2312"/>
          <w:b/>
          <w:bCs/>
          <w:kern w:val="0"/>
          <w:sz w:val="30"/>
          <w:szCs w:val="30"/>
        </w:rPr>
        <w:t xml:space="preserve">    </w:t>
      </w:r>
      <w:r>
        <w:rPr>
          <w:rFonts w:hint="eastAsia" w:ascii="宋体" w:hAnsi="??_GB2312" w:cs="宋体"/>
          <w:b/>
          <w:bCs/>
          <w:kern w:val="0"/>
          <w:sz w:val="30"/>
          <w:szCs w:val="30"/>
          <w:lang w:val="zh-CN"/>
        </w:rPr>
        <w:t>方：</w:t>
      </w:r>
      <w:r>
        <w:rPr>
          <w:rFonts w:ascii="??_GB2312" w:hAnsi="??_GB2312" w:cs="??_GB2312"/>
          <w:b/>
          <w:bCs/>
          <w:kern w:val="0"/>
          <w:sz w:val="30"/>
          <w:szCs w:val="30"/>
        </w:rPr>
        <w:t xml:space="preserve"> </w:t>
      </w:r>
      <w:r>
        <w:rPr>
          <w:rFonts w:hint="eastAsia" w:ascii="??_GB2312" w:hAnsi="??_GB2312" w:cs="??_GB2312"/>
          <w:b/>
          <w:bCs/>
          <w:kern w:val="0"/>
          <w:sz w:val="30"/>
          <w:szCs w:val="30"/>
        </w:rPr>
        <w:t xml:space="preserve">广州市净水有限公司 </w:t>
      </w:r>
    </w:p>
    <w:p>
      <w:pPr>
        <w:autoSpaceDE w:val="0"/>
        <w:autoSpaceDN w:val="0"/>
        <w:adjustRightInd w:val="0"/>
        <w:spacing w:line="400" w:lineRule="atLeast"/>
        <w:ind w:firstLine="596"/>
        <w:rPr>
          <w:rFonts w:ascii="??_GB2312" w:hAnsi="??_GB2312" w:cs="??_GB2312"/>
          <w:b/>
          <w:bCs/>
          <w:kern w:val="0"/>
          <w:sz w:val="30"/>
          <w:szCs w:val="30"/>
        </w:rPr>
      </w:pPr>
    </w:p>
    <w:p>
      <w:pPr>
        <w:autoSpaceDE w:val="0"/>
        <w:autoSpaceDN w:val="0"/>
        <w:adjustRightInd w:val="0"/>
        <w:spacing w:line="400" w:lineRule="atLeast"/>
        <w:ind w:firstLine="640" w:firstLineChars="200"/>
        <w:rPr>
          <w:rFonts w:ascii="??_GB2312" w:hAnsi="??_GB2312" w:cs="??_GB2312"/>
          <w:b/>
          <w:bCs/>
          <w:kern w:val="0"/>
          <w:sz w:val="30"/>
          <w:szCs w:val="30"/>
        </w:rPr>
      </w:pPr>
      <w:r>
        <w:rPr>
          <w:rFonts w:hint="eastAsia" w:ascii="宋体" w:hAnsi="??_GB2312" w:cs="宋体"/>
          <w:b/>
          <w:bCs/>
          <w:kern w:val="0"/>
          <w:sz w:val="30"/>
          <w:szCs w:val="30"/>
          <w:lang w:val="zh-CN"/>
        </w:rPr>
        <w:t>乙</w:t>
      </w:r>
      <w:r>
        <w:rPr>
          <w:rFonts w:ascii="??_GB2312" w:hAnsi="??_GB2312" w:cs="??_GB2312"/>
          <w:b/>
          <w:bCs/>
          <w:kern w:val="0"/>
          <w:sz w:val="30"/>
          <w:szCs w:val="30"/>
        </w:rPr>
        <w:t xml:space="preserve">    </w:t>
      </w:r>
      <w:r>
        <w:rPr>
          <w:rFonts w:hint="eastAsia" w:ascii="宋体" w:hAnsi="??_GB2312" w:cs="宋体"/>
          <w:b/>
          <w:bCs/>
          <w:kern w:val="0"/>
          <w:sz w:val="30"/>
          <w:szCs w:val="30"/>
          <w:lang w:val="zh-CN"/>
        </w:rPr>
        <w:t>方</w:t>
      </w:r>
      <w:r>
        <w:rPr>
          <w:rFonts w:hint="eastAsia" w:ascii="宋体" w:hAnsi="??_GB2312" w:cs="宋体"/>
          <w:kern w:val="0"/>
          <w:sz w:val="30"/>
          <w:szCs w:val="30"/>
          <w:lang w:val="zh-CN"/>
        </w:rPr>
        <w:t>：</w:t>
      </w: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rPr>
          <w:rFonts w:ascii="??_GB2312" w:hAnsi="??_GB2312" w:cs="??_GB2312"/>
          <w:b/>
          <w:bCs/>
          <w:kern w:val="0"/>
          <w:sz w:val="30"/>
          <w:szCs w:val="30"/>
        </w:rPr>
      </w:pPr>
    </w:p>
    <w:p>
      <w:pPr>
        <w:autoSpaceDE w:val="0"/>
        <w:autoSpaceDN w:val="0"/>
        <w:adjustRightInd w:val="0"/>
        <w:spacing w:line="400" w:lineRule="atLeast"/>
        <w:ind w:firstLine="2560" w:firstLineChars="800"/>
        <w:rPr>
          <w:rFonts w:ascii="宋体" w:hAnsi="??_GB2312" w:cs="宋体"/>
          <w:b/>
          <w:bCs/>
          <w:kern w:val="0"/>
          <w:sz w:val="30"/>
          <w:szCs w:val="30"/>
          <w:lang w:val="zh-CN"/>
        </w:rPr>
      </w:pPr>
      <w:r>
        <w:rPr>
          <w:rFonts w:hint="eastAsia" w:ascii="宋体" w:hAnsi="??_GB2312" w:cs="宋体"/>
          <w:b/>
          <w:bCs/>
          <w:kern w:val="0"/>
          <w:sz w:val="30"/>
          <w:szCs w:val="30"/>
          <w:lang w:val="zh-CN"/>
        </w:rPr>
        <w:t>签约日期：20</w:t>
      </w:r>
      <w:r>
        <w:rPr>
          <w:rFonts w:ascii="宋体" w:hAnsi="??_GB2312" w:cs="宋体"/>
          <w:b/>
          <w:bCs/>
          <w:kern w:val="0"/>
          <w:sz w:val="30"/>
          <w:szCs w:val="30"/>
          <w:lang w:val="zh-CN"/>
        </w:rPr>
        <w:t>20</w:t>
      </w:r>
      <w:r>
        <w:rPr>
          <w:rFonts w:hint="eastAsia" w:ascii="宋体" w:hAnsi="??_GB2312" w:cs="宋体"/>
          <w:b/>
          <w:bCs/>
          <w:kern w:val="0"/>
          <w:sz w:val="30"/>
          <w:szCs w:val="30"/>
          <w:lang w:val="zh-CN"/>
        </w:rPr>
        <w:t>年  月   日</w:t>
      </w:r>
    </w:p>
    <w:p>
      <w:pPr>
        <w:autoSpaceDE w:val="0"/>
        <w:autoSpaceDN w:val="0"/>
        <w:adjustRightInd w:val="0"/>
        <w:spacing w:line="400" w:lineRule="atLeast"/>
        <w:ind w:firstLine="2560" w:firstLineChars="800"/>
        <w:rPr>
          <w:rFonts w:ascii="??_GB2312" w:hAnsi="??_GB2312" w:cs="??_GB2312"/>
          <w:b/>
          <w:bCs/>
          <w:kern w:val="0"/>
          <w:sz w:val="30"/>
          <w:szCs w:val="30"/>
        </w:rPr>
      </w:pPr>
      <w:r>
        <w:rPr>
          <w:rFonts w:hint="eastAsia" w:ascii="宋体" w:hAnsi="??_GB2312" w:cs="宋体"/>
          <w:b/>
          <w:bCs/>
          <w:kern w:val="0"/>
          <w:sz w:val="30"/>
          <w:szCs w:val="30"/>
          <w:lang w:val="zh-CN"/>
        </w:rPr>
        <w:t>签约地点：广州市</w:t>
      </w:r>
    </w:p>
    <w:p>
      <w:pPr>
        <w:rPr>
          <w:color w:val="000000"/>
        </w:rPr>
      </w:pPr>
    </w:p>
    <w:p/>
    <w:p>
      <w:pPr>
        <w:jc w:val="right"/>
      </w:pPr>
    </w:p>
    <w:p/>
    <w:p>
      <w:pPr>
        <w:sectPr>
          <w:footerReference r:id="rId9" w:type="default"/>
          <w:footerReference r:id="rId10" w:type="even"/>
          <w:pgSz w:w="11907" w:h="16840"/>
          <w:pgMar w:top="1417" w:right="952" w:bottom="1417" w:left="1701" w:header="850" w:footer="992" w:gutter="0"/>
          <w:pgNumType w:start="1"/>
          <w:cols w:space="720" w:num="1"/>
          <w:formProt w:val="0"/>
          <w:docGrid w:type="linesAndChars" w:linePitch="435" w:charSpace="4096"/>
        </w:sectPr>
      </w:pPr>
    </w:p>
    <w:p>
      <w:pPr>
        <w:rPr>
          <w:rFonts w:ascii="宋体" w:hAnsi="宋体"/>
          <w:b/>
          <w:color w:val="000000"/>
          <w:sz w:val="36"/>
          <w:szCs w:val="36"/>
        </w:rPr>
      </w:pPr>
    </w:p>
    <w:p>
      <w:pPr>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sz w:val="24"/>
          <w:szCs w:val="24"/>
          <w:u w:val="single"/>
        </w:rPr>
        <w:t>广州市净水有限公司</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（以下简称“甲方”）委托 </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（以下简称“乙方”）负责</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2</w:t>
      </w:r>
      <w:r>
        <w:rPr>
          <w:rFonts w:asciiTheme="minorEastAsia" w:hAnsiTheme="minorEastAsia" w:eastAsiaTheme="minorEastAsia"/>
          <w:sz w:val="24"/>
          <w:szCs w:val="24"/>
          <w:u w:val="single"/>
        </w:rPr>
        <w:t>021年广州净水公司</w:t>
      </w:r>
      <w:r>
        <w:rPr>
          <w:rFonts w:hint="eastAsia" w:asciiTheme="minorEastAsia" w:hAnsiTheme="minorEastAsia" w:eastAsiaTheme="minorEastAsia"/>
          <w:sz w:val="24"/>
          <w:szCs w:val="24"/>
          <w:u w:val="single"/>
        </w:rPr>
        <w:t>防雷</w:t>
      </w:r>
      <w:r>
        <w:rPr>
          <w:rFonts w:asciiTheme="minorEastAsia" w:hAnsiTheme="minorEastAsia" w:eastAsiaTheme="minorEastAsia"/>
          <w:sz w:val="24"/>
          <w:szCs w:val="24"/>
          <w:u w:val="single"/>
        </w:rPr>
        <w:t>检测服务</w:t>
      </w:r>
      <w:r>
        <w:rPr>
          <w:rFonts w:hint="eastAsia" w:asciiTheme="minorEastAsia" w:hAnsiTheme="minorEastAsia" w:eastAsiaTheme="minorEastAsia"/>
          <w:sz w:val="24"/>
          <w:szCs w:val="24"/>
          <w:u w:val="single"/>
        </w:rPr>
        <w:t xml:space="preserve"> 合同</w:t>
      </w:r>
      <w:r>
        <w:rPr>
          <w:rFonts w:hint="eastAsia" w:asciiTheme="minorEastAsia" w:hAnsiTheme="minorEastAsia" w:eastAsiaTheme="minorEastAsia"/>
          <w:sz w:val="24"/>
          <w:szCs w:val="24"/>
        </w:rPr>
        <w:t>提供</w:t>
      </w:r>
      <w:r>
        <w:rPr>
          <w:rFonts w:hint="eastAsia" w:asciiTheme="minorEastAsia" w:hAnsiTheme="minorEastAsia" w:eastAsiaTheme="minorEastAsia"/>
          <w:color w:val="000000"/>
          <w:sz w:val="24"/>
          <w:szCs w:val="24"/>
          <w:u w:val="single"/>
        </w:rPr>
        <w:t xml:space="preserve"> 防雷装置进行</w:t>
      </w:r>
      <w:r>
        <w:rPr>
          <w:rFonts w:asciiTheme="minorEastAsia" w:hAnsiTheme="minorEastAsia" w:eastAsiaTheme="minorEastAsia"/>
          <w:sz w:val="24"/>
          <w:szCs w:val="24"/>
          <w:u w:val="single"/>
        </w:rPr>
        <w:t>定期检测</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rPr>
        <w:t>技术</w:t>
      </w:r>
      <w:r>
        <w:rPr>
          <w:rFonts w:hint="eastAsia" w:asciiTheme="minorEastAsia" w:hAnsiTheme="minorEastAsia" w:eastAsiaTheme="minorEastAsia"/>
          <w:sz w:val="24"/>
          <w:szCs w:val="24"/>
        </w:rPr>
        <w:t>服务，经甲乙双方协商一致，签订本合同，共同遵守</w:t>
      </w:r>
      <w:r>
        <w:rPr>
          <w:rFonts w:asciiTheme="minorEastAsia" w:hAnsiTheme="minorEastAsia" w:eastAsiaTheme="minorEastAsia"/>
          <w:sz w:val="24"/>
          <w:szCs w:val="24"/>
        </w:rPr>
        <w:t>如下条款：</w:t>
      </w:r>
    </w:p>
    <w:p>
      <w:pPr>
        <w:pStyle w:val="7"/>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一、下列文件均为本合同的组成部分，可视为能相互说明和补充的，如果合同文件存在歧义或相矛盾的地方，则根据以下次序判断：</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①在本合同实施过程中双方签署的补充与修正文件</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②本合同</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③</w:t>
      </w:r>
      <w:r>
        <w:rPr>
          <w:rFonts w:asciiTheme="minorEastAsia" w:hAnsiTheme="minorEastAsia" w:eastAsiaTheme="minorEastAsia"/>
          <w:sz w:val="24"/>
          <w:szCs w:val="24"/>
        </w:rPr>
        <w:t>发包通知书</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④甲方的</w:t>
      </w:r>
      <w:r>
        <w:rPr>
          <w:rFonts w:asciiTheme="minorEastAsia" w:hAnsiTheme="minorEastAsia" w:eastAsiaTheme="minorEastAsia"/>
          <w:sz w:val="24"/>
          <w:szCs w:val="24"/>
        </w:rPr>
        <w:t>询价文件</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⑤乙方的</w:t>
      </w:r>
      <w:r>
        <w:rPr>
          <w:rFonts w:asciiTheme="minorEastAsia" w:hAnsiTheme="minorEastAsia" w:eastAsiaTheme="minorEastAsia"/>
          <w:sz w:val="24"/>
          <w:szCs w:val="24"/>
        </w:rPr>
        <w:t>响应文件</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⑥本合同其他附件</w:t>
      </w:r>
    </w:p>
    <w:p>
      <w:pPr>
        <w:spacing w:line="360" w:lineRule="auto"/>
        <w:ind w:firstLine="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6" w:name="_Toc501057138"/>
      <w:bookmarkStart w:id="7" w:name="_Toc501057052"/>
      <w:r>
        <w:rPr>
          <w:rFonts w:hint="eastAsia" w:asciiTheme="minorEastAsia" w:hAnsiTheme="minorEastAsia" w:eastAsiaTheme="minorEastAsia"/>
          <w:b/>
          <w:sz w:val="24"/>
          <w:szCs w:val="24"/>
        </w:rPr>
        <w:t>二、乙方服务内容</w:t>
      </w:r>
      <w:bookmarkEnd w:id="6"/>
      <w:bookmarkEnd w:id="7"/>
    </w:p>
    <w:p>
      <w:pPr>
        <w:spacing w:line="360" w:lineRule="auto"/>
        <w:ind w:firstLine="480" w:firstLineChars="200"/>
        <w:rPr>
          <w:rFonts w:asciiTheme="minorEastAsia" w:hAnsiTheme="minorEastAsia" w:eastAsiaTheme="minorEastAsia"/>
          <w:kern w:val="28"/>
          <w:sz w:val="24"/>
          <w:szCs w:val="24"/>
        </w:rPr>
      </w:pPr>
      <w:r>
        <w:rPr>
          <w:rFonts w:hint="eastAsia" w:asciiTheme="minorEastAsia" w:hAnsiTheme="minorEastAsia" w:eastAsiaTheme="minorEastAsia"/>
          <w:kern w:val="28"/>
          <w:sz w:val="24"/>
          <w:szCs w:val="24"/>
        </w:rPr>
        <w:t>1</w:t>
      </w:r>
      <w:r>
        <w:rPr>
          <w:rFonts w:asciiTheme="minorEastAsia" w:hAnsiTheme="minorEastAsia" w:eastAsiaTheme="minorEastAsia"/>
          <w:kern w:val="28"/>
          <w:sz w:val="24"/>
          <w:szCs w:val="24"/>
        </w:rPr>
        <w:t>.</w:t>
      </w:r>
      <w:r>
        <w:rPr>
          <w:rFonts w:hint="eastAsia" w:asciiTheme="minorEastAsia" w:hAnsiTheme="minorEastAsia" w:eastAsiaTheme="minorEastAsia"/>
          <w:kern w:val="28"/>
          <w:sz w:val="24"/>
          <w:szCs w:val="24"/>
        </w:rPr>
        <w:t>对广州市净水有限公司所属各分公司防雷装置进行</w:t>
      </w:r>
      <w:r>
        <w:rPr>
          <w:rFonts w:asciiTheme="minorEastAsia" w:hAnsiTheme="minorEastAsia" w:eastAsiaTheme="minorEastAsia"/>
          <w:kern w:val="28"/>
          <w:sz w:val="24"/>
          <w:szCs w:val="24"/>
        </w:rPr>
        <w:t>定期检测</w:t>
      </w:r>
      <w:r>
        <w:rPr>
          <w:rFonts w:hint="eastAsia" w:asciiTheme="minorEastAsia" w:hAnsiTheme="minorEastAsia" w:eastAsiaTheme="minorEastAsia"/>
          <w:kern w:val="28"/>
          <w:sz w:val="24"/>
          <w:szCs w:val="24"/>
        </w:rPr>
        <w:t>技术服务，服务内容应包括但不限于接地装置、接闪器、引下线、等电位连接、电源浪涌保护器等。</w:t>
      </w:r>
    </w:p>
    <w:p>
      <w:pPr>
        <w:widowControl/>
        <w:spacing w:line="360" w:lineRule="auto"/>
        <w:ind w:firstLine="480" w:firstLineChars="200"/>
        <w:rPr>
          <w:rFonts w:cs="仿宋" w:asciiTheme="minorEastAsia" w:hAnsiTheme="minorEastAsia" w:eastAsiaTheme="minorEastAsia"/>
          <w:kern w:val="0"/>
          <w:sz w:val="24"/>
          <w:szCs w:val="24"/>
        </w:rPr>
      </w:pPr>
      <w:r>
        <w:rPr>
          <w:rFonts w:asciiTheme="minorEastAsia" w:hAnsiTheme="minorEastAsia" w:eastAsiaTheme="minorEastAsia"/>
          <w:color w:val="000000"/>
          <w:sz w:val="24"/>
          <w:szCs w:val="24"/>
        </w:rPr>
        <w:t>2</w:t>
      </w:r>
      <w:r>
        <w:rPr>
          <w:rFonts w:hint="eastAsia" w:asciiTheme="minorEastAsia" w:hAnsiTheme="minorEastAsia" w:eastAsiaTheme="minorEastAsia"/>
          <w:color w:val="000000"/>
          <w:sz w:val="24"/>
          <w:szCs w:val="24"/>
        </w:rPr>
        <w:t>.</w:t>
      </w:r>
      <w:r>
        <w:rPr>
          <w:rFonts w:hint="eastAsia" w:cs="仿宋" w:asciiTheme="minorEastAsia" w:hAnsiTheme="minorEastAsia" w:eastAsiaTheme="minorEastAsia"/>
          <w:kern w:val="0"/>
          <w:sz w:val="24"/>
          <w:szCs w:val="24"/>
        </w:rPr>
        <w:t>防雷装置经乙方检测符合规范要求，乙方应</w:t>
      </w:r>
      <w:r>
        <w:rPr>
          <w:rFonts w:cs="仿宋" w:asciiTheme="minorEastAsia" w:hAnsiTheme="minorEastAsia" w:eastAsiaTheme="minorEastAsia"/>
          <w:kern w:val="0"/>
          <w:sz w:val="24"/>
          <w:szCs w:val="24"/>
          <w:u w:val="single"/>
        </w:rPr>
        <w:t>10</w:t>
      </w:r>
      <w:r>
        <w:rPr>
          <w:rFonts w:hint="eastAsia" w:cs="仿宋" w:asciiTheme="minorEastAsia" w:hAnsiTheme="minorEastAsia" w:eastAsiaTheme="minorEastAsia"/>
          <w:kern w:val="0"/>
          <w:sz w:val="24"/>
          <w:szCs w:val="24"/>
        </w:rPr>
        <w:t>个工作日内出具检测报告和合格证，并且于</w:t>
      </w:r>
      <w:r>
        <w:rPr>
          <w:rFonts w:cs="仿宋" w:asciiTheme="minorEastAsia" w:hAnsiTheme="minorEastAsia" w:eastAsiaTheme="minorEastAsia"/>
          <w:kern w:val="0"/>
          <w:sz w:val="24"/>
          <w:szCs w:val="24"/>
        </w:rPr>
        <w:t>5个工作日内</w:t>
      </w:r>
      <w:r>
        <w:rPr>
          <w:rFonts w:hint="eastAsia" w:cs="仿宋" w:asciiTheme="minorEastAsia" w:hAnsiTheme="minorEastAsia" w:eastAsiaTheme="minorEastAsia"/>
          <w:kern w:val="0"/>
          <w:sz w:val="24"/>
          <w:szCs w:val="24"/>
        </w:rPr>
        <w:t>免费送至甲方所属各分公司分别指定的地点。</w:t>
      </w:r>
    </w:p>
    <w:p>
      <w:pPr>
        <w:widowControl/>
        <w:spacing w:line="360" w:lineRule="auto"/>
        <w:ind w:firstLine="480" w:firstLineChars="200"/>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3</w:t>
      </w:r>
      <w:r>
        <w:rPr>
          <w:rFonts w:cs="仿宋" w:asciiTheme="minorEastAsia" w:hAnsiTheme="minorEastAsia" w:eastAsiaTheme="minorEastAsia"/>
          <w:kern w:val="0"/>
          <w:sz w:val="24"/>
          <w:szCs w:val="24"/>
        </w:rPr>
        <w:t>.</w:t>
      </w:r>
      <w:r>
        <w:rPr>
          <w:rFonts w:hint="eastAsia" w:cs="仿宋" w:asciiTheme="minorEastAsia" w:hAnsiTheme="minorEastAsia" w:eastAsiaTheme="minorEastAsia"/>
          <w:kern w:val="0"/>
          <w:sz w:val="24"/>
          <w:szCs w:val="24"/>
        </w:rPr>
        <w:t>经乙方检测存在不符合规范要求的，乙方</w:t>
      </w:r>
      <w:r>
        <w:rPr>
          <w:rFonts w:cs="仿宋" w:asciiTheme="minorEastAsia" w:hAnsiTheme="minorEastAsia" w:eastAsiaTheme="minorEastAsia"/>
          <w:kern w:val="0"/>
          <w:sz w:val="24"/>
          <w:szCs w:val="24"/>
          <w:u w:val="single"/>
        </w:rPr>
        <w:t>10</w:t>
      </w:r>
      <w:r>
        <w:rPr>
          <w:rFonts w:hint="eastAsia" w:cs="仿宋" w:asciiTheme="minorEastAsia" w:hAnsiTheme="minorEastAsia" w:eastAsiaTheme="minorEastAsia"/>
          <w:kern w:val="0"/>
          <w:sz w:val="24"/>
          <w:szCs w:val="24"/>
        </w:rPr>
        <w:t>个工作日内出具检测意见，甲方应根据检测意见及时整改，整改完成后通知乙方进行免费复检，复检符合规范要求，乙方应</w:t>
      </w:r>
      <w:r>
        <w:rPr>
          <w:rFonts w:cs="仿宋" w:asciiTheme="minorEastAsia" w:hAnsiTheme="minorEastAsia" w:eastAsiaTheme="minorEastAsia"/>
          <w:kern w:val="0"/>
          <w:sz w:val="24"/>
          <w:szCs w:val="24"/>
          <w:u w:val="single"/>
        </w:rPr>
        <w:t>10</w:t>
      </w:r>
      <w:r>
        <w:rPr>
          <w:rFonts w:hint="eastAsia" w:cs="仿宋" w:asciiTheme="minorEastAsia" w:hAnsiTheme="minorEastAsia" w:eastAsiaTheme="minorEastAsia"/>
          <w:kern w:val="0"/>
          <w:sz w:val="24"/>
          <w:szCs w:val="24"/>
        </w:rPr>
        <w:t>个工作日内出具检测报告和合格证，并且于</w:t>
      </w:r>
      <w:r>
        <w:rPr>
          <w:rFonts w:cs="仿宋" w:asciiTheme="minorEastAsia" w:hAnsiTheme="minorEastAsia" w:eastAsiaTheme="minorEastAsia"/>
          <w:kern w:val="0"/>
          <w:sz w:val="24"/>
          <w:szCs w:val="24"/>
        </w:rPr>
        <w:t>5个工作日内</w:t>
      </w:r>
      <w:r>
        <w:rPr>
          <w:rFonts w:hint="eastAsia" w:cs="仿宋" w:asciiTheme="minorEastAsia" w:hAnsiTheme="minorEastAsia" w:eastAsiaTheme="minorEastAsia"/>
          <w:kern w:val="0"/>
          <w:sz w:val="24"/>
          <w:szCs w:val="24"/>
        </w:rPr>
        <w:t>免费送至甲方所属各分公司分别指定的地点。</w:t>
      </w:r>
    </w:p>
    <w:p>
      <w:pPr>
        <w:spacing w:line="360" w:lineRule="auto"/>
        <w:ind w:firstLine="200"/>
        <w:rPr>
          <w:rFonts w:asciiTheme="minorEastAsia" w:hAnsiTheme="minorEastAsia" w:eastAsiaTheme="minorEastAsia"/>
          <w:color w:val="000000"/>
          <w:sz w:val="24"/>
          <w:szCs w:val="24"/>
          <w:u w:val="single"/>
        </w:rPr>
      </w:pPr>
    </w:p>
    <w:p>
      <w:pPr>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三、乙方检测及服务</w:t>
      </w:r>
      <w:r>
        <w:rPr>
          <w:rFonts w:asciiTheme="minorEastAsia" w:hAnsiTheme="minorEastAsia" w:eastAsiaTheme="minorEastAsia"/>
          <w:b/>
          <w:sz w:val="24"/>
          <w:szCs w:val="24"/>
        </w:rPr>
        <w:t>技术要求</w:t>
      </w:r>
    </w:p>
    <w:p>
      <w:pPr>
        <w:pStyle w:val="29"/>
        <w:spacing w:line="360" w:lineRule="auto"/>
        <w:ind w:firstLine="48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1.根据国家规范《建筑物防雷设计规范》GB50057-2010、《建筑物防雷工程施工与质量验收规范》GB50601-2010、《建筑物防雷装置检测技术规范》GB/T21431-2015、《防雷减灾管理办法（修订）》等国家标准、行业标准及企业标准、检定规程、设备技术要求对</w:t>
      </w:r>
      <w:r>
        <w:rPr>
          <w:rFonts w:hint="eastAsia" w:asciiTheme="minorEastAsia" w:hAnsiTheme="minorEastAsia" w:eastAsiaTheme="minorEastAsia"/>
          <w:color w:val="000000"/>
          <w:kern w:val="4"/>
          <w:sz w:val="24"/>
          <w:szCs w:val="24"/>
        </w:rPr>
        <w:t>防雷装置进行定期</w:t>
      </w:r>
      <w:r>
        <w:rPr>
          <w:rFonts w:hint="eastAsia" w:asciiTheme="minorEastAsia" w:hAnsiTheme="minorEastAsia" w:eastAsiaTheme="minorEastAsia"/>
          <w:color w:val="000000"/>
          <w:sz w:val="24"/>
          <w:szCs w:val="24"/>
        </w:rPr>
        <w:t>检测，确保检验后的防雷装置正常安全有效。</w:t>
      </w:r>
    </w:p>
    <w:p>
      <w:pPr>
        <w:pStyle w:val="29"/>
        <w:spacing w:line="360" w:lineRule="auto"/>
        <w:ind w:firstLine="48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2</w:t>
      </w:r>
      <w:r>
        <w:rPr>
          <w:rFonts w:asciiTheme="minorEastAsia" w:hAnsiTheme="minorEastAsia" w:eastAsiaTheme="minorEastAsia"/>
          <w:color w:val="000000"/>
          <w:sz w:val="24"/>
          <w:szCs w:val="24"/>
        </w:rPr>
        <w:t>.服务质量应符合有关机构发布的最新国家标准或行业标准</w:t>
      </w:r>
      <w:r>
        <w:rPr>
          <w:rFonts w:hint="eastAsia" w:asciiTheme="minorEastAsia" w:hAnsiTheme="minorEastAsia" w:eastAsiaTheme="minorEastAsia"/>
          <w:color w:val="000000"/>
          <w:sz w:val="24"/>
          <w:szCs w:val="24"/>
        </w:rPr>
        <w:t>。</w:t>
      </w:r>
    </w:p>
    <w:p>
      <w:pPr>
        <w:pStyle w:val="29"/>
        <w:spacing w:line="360" w:lineRule="auto"/>
        <w:ind w:firstLine="480"/>
        <w:rPr>
          <w:rFonts w:asciiTheme="minorEastAsia" w:hAnsiTheme="minorEastAsia" w:eastAsiaTheme="minorEastAsia"/>
          <w:sz w:val="24"/>
          <w:szCs w:val="24"/>
        </w:rPr>
      </w:pPr>
      <w:r>
        <w:rPr>
          <w:rFonts w:asciiTheme="minorEastAsia" w:hAnsiTheme="minorEastAsia" w:eastAsiaTheme="minorEastAsia"/>
          <w:color w:val="000000"/>
          <w:sz w:val="24"/>
          <w:szCs w:val="24"/>
        </w:rPr>
        <w:t>3.</w:t>
      </w:r>
      <w:r>
        <w:rPr>
          <w:rFonts w:hint="eastAsia" w:asciiTheme="minorEastAsia" w:hAnsiTheme="minorEastAsia" w:eastAsiaTheme="minorEastAsia"/>
          <w:color w:val="000000"/>
          <w:sz w:val="24"/>
          <w:szCs w:val="24"/>
        </w:rPr>
        <w:t>乙方技术人员进入甲方或甲方属下各分公司生产现场服务时，应按照甲方的相关规定办理进入生产现场的手续。</w:t>
      </w:r>
    </w:p>
    <w:p>
      <w:pPr>
        <w:pStyle w:val="9"/>
        <w:spacing w:line="360" w:lineRule="auto"/>
        <w:ind w:firstLine="480" w:firstLineChars="200"/>
        <w:rPr>
          <w:rFonts w:cs="宋体" w:asciiTheme="minorEastAsia" w:hAnsiTheme="minorEastAsia" w:eastAsiaTheme="minorEastAsia"/>
          <w:sz w:val="24"/>
          <w:szCs w:val="24"/>
        </w:rPr>
      </w:pP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.乙方收到甲方</w:t>
      </w:r>
      <w:r>
        <w:rPr>
          <w:rFonts w:hint="eastAsia" w:asciiTheme="minorEastAsia" w:hAnsiTheme="minorEastAsia" w:eastAsiaTheme="minorEastAsia"/>
          <w:color w:val="000000"/>
          <w:sz w:val="24"/>
          <w:szCs w:val="24"/>
        </w:rPr>
        <w:t>或甲方属下各分公司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hint="eastAsia" w:cs="宋体" w:asciiTheme="minorEastAsia" w:hAnsiTheme="minorEastAsia" w:eastAsiaTheme="minorEastAsia"/>
          <w:sz w:val="24"/>
          <w:szCs w:val="24"/>
        </w:rPr>
        <w:t>的通知后，乙方需在</w:t>
      </w:r>
      <w:r>
        <w:rPr>
          <w:rFonts w:hint="eastAsia" w:cs="宋体" w:asciiTheme="minorEastAsia" w:hAnsiTheme="minorEastAsia" w:eastAsiaTheme="minorEastAsia"/>
          <w:sz w:val="24"/>
          <w:szCs w:val="24"/>
          <w:u w:val="single"/>
        </w:rPr>
        <w:t>5</w:t>
      </w:r>
      <w:r>
        <w:rPr>
          <w:rFonts w:hint="eastAsia" w:cs="宋体" w:asciiTheme="minorEastAsia" w:hAnsiTheme="minorEastAsia" w:eastAsiaTheme="minorEastAsia"/>
          <w:sz w:val="24"/>
          <w:szCs w:val="24"/>
        </w:rPr>
        <w:t>个工作日内派员上门到甲方或甲方属下各</w:t>
      </w:r>
      <w:r>
        <w:rPr>
          <w:rFonts w:hint="eastAsia" w:asciiTheme="minorEastAsia" w:hAnsiTheme="minorEastAsia" w:eastAsiaTheme="minorEastAsia"/>
          <w:color w:val="000000"/>
          <w:sz w:val="24"/>
          <w:szCs w:val="24"/>
        </w:rPr>
        <w:t>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hint="eastAsia" w:cs="宋体" w:asciiTheme="minorEastAsia" w:hAnsiTheme="minorEastAsia" w:eastAsiaTheme="minorEastAsia"/>
          <w:sz w:val="24"/>
          <w:szCs w:val="24"/>
        </w:rPr>
        <w:t>指定的地点进行检测。</w:t>
      </w:r>
      <w:r>
        <w:rPr>
          <w:rFonts w:cs="宋体" w:asciiTheme="minorEastAsia" w:hAnsiTheme="minorEastAsia" w:eastAsiaTheme="minorEastAsia"/>
          <w:sz w:val="24"/>
          <w:szCs w:val="24"/>
        </w:rPr>
        <w:t xml:space="preserve"> </w:t>
      </w:r>
    </w:p>
    <w:p>
      <w:pPr>
        <w:spacing w:line="360" w:lineRule="auto"/>
        <w:ind w:firstLine="480" w:firstLineChars="200"/>
        <w:rPr>
          <w:rFonts w:cs="宋体" w:asciiTheme="minorEastAsia" w:hAnsiTheme="minorEastAsia" w:eastAsiaTheme="minorEastAsia"/>
          <w:sz w:val="24"/>
          <w:szCs w:val="24"/>
        </w:rPr>
      </w:pPr>
      <w:r>
        <w:rPr>
          <w:rFonts w:asciiTheme="minorEastAsia" w:hAnsiTheme="minorEastAsia" w:eastAsiaTheme="minorEastAsia"/>
          <w:color w:val="000000"/>
          <w:sz w:val="24"/>
          <w:szCs w:val="24"/>
        </w:rPr>
        <w:t>5</w:t>
      </w:r>
      <w:r>
        <w:rPr>
          <w:rFonts w:hint="eastAsia" w:asciiTheme="minorEastAsia" w:hAnsiTheme="minorEastAsia" w:eastAsiaTheme="minorEastAsia"/>
          <w:color w:val="000000"/>
          <w:sz w:val="24"/>
          <w:szCs w:val="24"/>
        </w:rPr>
        <w:t>.</w:t>
      </w:r>
      <w:r>
        <w:rPr>
          <w:rFonts w:hint="eastAsia" w:cs="宋体" w:asciiTheme="minorEastAsia" w:hAnsiTheme="minorEastAsia" w:eastAsiaTheme="minorEastAsia"/>
          <w:sz w:val="24"/>
          <w:szCs w:val="24"/>
        </w:rPr>
        <w:t>严格执行安全生产各项规章制度，杜绝违章作业，试验过程将按照相关标准和要求进行，包括有关安全设施的设置、实施和资料的准备等。</w:t>
      </w:r>
    </w:p>
    <w:p>
      <w:pPr>
        <w:spacing w:line="360" w:lineRule="auto"/>
        <w:ind w:firstLine="480" w:firstLineChars="200"/>
        <w:rPr>
          <w:rFonts w:asciiTheme="minorEastAsia" w:hAnsiTheme="minorEastAsia" w:eastAsiaTheme="minorEastAsia"/>
          <w:color w:val="000000"/>
          <w:sz w:val="24"/>
          <w:szCs w:val="24"/>
        </w:rPr>
      </w:pPr>
    </w:p>
    <w:p>
      <w:pPr>
        <w:spacing w:line="360" w:lineRule="auto"/>
        <w:ind w:firstLine="200"/>
        <w:rPr>
          <w:rFonts w:asciiTheme="minorEastAsia" w:hAnsiTheme="minorEastAsia" w:eastAsiaTheme="minorEastAsia"/>
          <w:b/>
          <w:sz w:val="24"/>
          <w:szCs w:val="24"/>
        </w:rPr>
      </w:pPr>
      <w:r>
        <w:rPr>
          <w:rFonts w:hint="eastAsia" w:asciiTheme="minorEastAsia" w:hAnsiTheme="minorEastAsia" w:eastAsiaTheme="minorEastAsia"/>
          <w:b/>
          <w:sz w:val="24"/>
          <w:szCs w:val="24"/>
        </w:rPr>
        <w:t>四、项目服务期限及实施地点</w:t>
      </w:r>
    </w:p>
    <w:p>
      <w:pPr>
        <w:spacing w:line="360" w:lineRule="auto"/>
        <w:ind w:firstLine="480" w:firstLineChars="200"/>
        <w:rPr>
          <w:rFonts w:asciiTheme="minorEastAsia" w:hAnsiTheme="minorEastAsia" w:eastAsiaTheme="minorEastAsia"/>
          <w:bCs/>
          <w:sz w:val="24"/>
          <w:szCs w:val="24"/>
        </w:rPr>
      </w:pPr>
      <w:r>
        <w:rPr>
          <w:rFonts w:asciiTheme="minorEastAsia" w:hAnsiTheme="minorEastAsia" w:eastAsiaTheme="minorEastAsia"/>
          <w:bCs/>
          <w:sz w:val="24"/>
          <w:szCs w:val="24"/>
        </w:rPr>
        <w:t>1.</w:t>
      </w:r>
      <w:r>
        <w:rPr>
          <w:rFonts w:hint="eastAsia" w:asciiTheme="minorEastAsia" w:hAnsiTheme="minorEastAsia" w:eastAsiaTheme="minorEastAsia"/>
          <w:sz w:val="24"/>
          <w:szCs w:val="24"/>
        </w:rPr>
        <w:t>项目服务期限</w:t>
      </w:r>
      <w:r>
        <w:rPr>
          <w:rFonts w:asciiTheme="minorEastAsia" w:hAnsiTheme="minorEastAsia" w:eastAsiaTheme="minorEastAsia"/>
          <w:sz w:val="24"/>
          <w:szCs w:val="24"/>
        </w:rPr>
        <w:t>：</w:t>
      </w:r>
      <w:r>
        <w:rPr>
          <w:rFonts w:hint="eastAsia" w:asciiTheme="minorEastAsia" w:hAnsiTheme="minorEastAsia" w:eastAsiaTheme="minorEastAsia"/>
          <w:bCs/>
          <w:sz w:val="24"/>
          <w:szCs w:val="24"/>
          <w:u w:val="single"/>
        </w:rPr>
        <w:t>双方</w:t>
      </w:r>
      <w:r>
        <w:rPr>
          <w:rFonts w:asciiTheme="minorEastAsia" w:hAnsiTheme="minorEastAsia" w:eastAsiaTheme="minorEastAsia"/>
          <w:bCs/>
          <w:sz w:val="24"/>
          <w:szCs w:val="24"/>
          <w:u w:val="single"/>
        </w:rPr>
        <w:t>签订合同后</w:t>
      </w:r>
      <w:r>
        <w:rPr>
          <w:rFonts w:hint="eastAsia" w:asciiTheme="minorEastAsia" w:hAnsiTheme="minorEastAsia" w:eastAsiaTheme="minorEastAsia"/>
          <w:bCs/>
          <w:sz w:val="24"/>
          <w:szCs w:val="24"/>
        </w:rPr>
        <w:t xml:space="preserve"> 至 </w:t>
      </w:r>
      <w:r>
        <w:rPr>
          <w:rFonts w:hint="eastAsia" w:asciiTheme="minorEastAsia" w:hAnsiTheme="minorEastAsia" w:eastAsiaTheme="minorEastAsia"/>
          <w:bCs/>
          <w:sz w:val="24"/>
          <w:szCs w:val="24"/>
          <w:u w:val="single"/>
          <w:lang w:val="en-US" w:eastAsia="zh-CN"/>
        </w:rPr>
        <w:t>2021</w:t>
      </w:r>
      <w:r>
        <w:rPr>
          <w:rFonts w:hint="eastAsia" w:asciiTheme="minorEastAsia" w:hAnsiTheme="minorEastAsia" w:eastAsiaTheme="minorEastAsia"/>
          <w:bCs/>
          <w:sz w:val="24"/>
          <w:szCs w:val="24"/>
        </w:rPr>
        <w:t>年</w:t>
      </w:r>
      <w:r>
        <w:rPr>
          <w:rFonts w:hint="eastAsia" w:asciiTheme="minorEastAsia" w:hAnsiTheme="minorEastAsia" w:eastAsiaTheme="minorEastAsia"/>
          <w:bCs/>
          <w:sz w:val="24"/>
          <w:szCs w:val="24"/>
          <w:u w:val="single"/>
          <w:lang w:val="en-US" w:eastAsia="zh-CN"/>
        </w:rPr>
        <w:t>12</w:t>
      </w:r>
      <w:r>
        <w:rPr>
          <w:rFonts w:hint="eastAsia" w:asciiTheme="minorEastAsia" w:hAnsiTheme="minorEastAsia" w:eastAsiaTheme="minorEastAsia"/>
          <w:bCs/>
          <w:sz w:val="24"/>
          <w:szCs w:val="24"/>
        </w:rPr>
        <w:t>月</w:t>
      </w:r>
      <w:r>
        <w:rPr>
          <w:rFonts w:hint="eastAsia" w:asciiTheme="minorEastAsia" w:hAnsiTheme="minorEastAsia" w:eastAsiaTheme="minorEastAsia"/>
          <w:bCs/>
          <w:sz w:val="24"/>
          <w:szCs w:val="24"/>
          <w:u w:val="single"/>
          <w:lang w:val="en-US" w:eastAsia="zh-CN"/>
        </w:rPr>
        <w:t>31</w:t>
      </w:r>
      <w:r>
        <w:rPr>
          <w:rFonts w:hint="eastAsia" w:asciiTheme="minorEastAsia" w:hAnsiTheme="minorEastAsia" w:eastAsiaTheme="minorEastAsia"/>
          <w:bCs/>
          <w:sz w:val="24"/>
          <w:szCs w:val="24"/>
        </w:rPr>
        <w:t>日。</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bCs/>
          <w:sz w:val="24"/>
          <w:szCs w:val="24"/>
        </w:rPr>
        <w:t>2.</w:t>
      </w:r>
      <w:r>
        <w:rPr>
          <w:rFonts w:hint="eastAsia" w:asciiTheme="minorEastAsia" w:hAnsiTheme="minorEastAsia" w:eastAsiaTheme="minorEastAsia"/>
          <w:sz w:val="24"/>
          <w:szCs w:val="24"/>
        </w:rPr>
        <w:t>项目服务地点：以甲方或甲方属下各</w:t>
      </w:r>
      <w:r>
        <w:rPr>
          <w:rFonts w:hint="eastAsia" w:asciiTheme="minorEastAsia" w:hAnsiTheme="minorEastAsia" w:eastAsiaTheme="minorEastAsia"/>
          <w:color w:val="000000"/>
          <w:sz w:val="24"/>
          <w:szCs w:val="24"/>
        </w:rPr>
        <w:t>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hint="eastAsia" w:asciiTheme="minorEastAsia" w:hAnsiTheme="minorEastAsia" w:eastAsiaTheme="minorEastAsia"/>
          <w:sz w:val="24"/>
          <w:szCs w:val="24"/>
        </w:rPr>
        <w:t>通知为准。</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.项目服务次数</w:t>
      </w:r>
      <w:r>
        <w:rPr>
          <w:rFonts w:hint="eastAsia" w:asciiTheme="minorEastAsia" w:hAnsiTheme="minorEastAsia" w:eastAsiaTheme="minorEastAsia"/>
          <w:sz w:val="24"/>
          <w:szCs w:val="24"/>
        </w:rPr>
        <w:t>：</w:t>
      </w:r>
      <w:r>
        <w:rPr>
          <w:rFonts w:asciiTheme="minorEastAsia" w:hAnsiTheme="minorEastAsia" w:eastAsiaTheme="minorEastAsia"/>
          <w:sz w:val="24"/>
          <w:szCs w:val="24"/>
        </w:rPr>
        <w:t>以甲方或甲方属下各</w:t>
      </w:r>
      <w:r>
        <w:rPr>
          <w:rFonts w:hint="eastAsia" w:asciiTheme="minorEastAsia" w:hAnsiTheme="minorEastAsia" w:eastAsiaTheme="minorEastAsia"/>
          <w:color w:val="000000"/>
          <w:sz w:val="24"/>
          <w:szCs w:val="24"/>
        </w:rPr>
        <w:t>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asciiTheme="minorEastAsia" w:hAnsiTheme="minorEastAsia" w:eastAsiaTheme="minorEastAsia"/>
          <w:sz w:val="24"/>
          <w:szCs w:val="24"/>
        </w:rPr>
        <w:t>通知为准</w:t>
      </w:r>
      <w:r>
        <w:rPr>
          <w:rFonts w:hint="eastAsia" w:asciiTheme="minorEastAsia" w:hAnsiTheme="minorEastAsia" w:eastAsiaTheme="minorEastAsia"/>
          <w:sz w:val="24"/>
          <w:szCs w:val="24"/>
        </w:rPr>
        <w:t>。</w:t>
      </w:r>
    </w:p>
    <w:p>
      <w:pPr>
        <w:spacing w:line="360" w:lineRule="auto"/>
        <w:ind w:firstLine="480" w:firstLineChars="200"/>
        <w:rPr>
          <w:rFonts w:asciiTheme="minorEastAsia" w:hAnsiTheme="minorEastAsia" w:eastAsiaTheme="minorEastAsia"/>
          <w:sz w:val="24"/>
          <w:szCs w:val="24"/>
        </w:rPr>
      </w:pPr>
    </w:p>
    <w:p>
      <w:pPr>
        <w:spacing w:line="360" w:lineRule="auto"/>
        <w:ind w:firstLine="200"/>
        <w:rPr>
          <w:rFonts w:asciiTheme="minorEastAsia" w:hAnsiTheme="minorEastAsia" w:eastAsiaTheme="minorEastAsia"/>
          <w:b/>
          <w:sz w:val="24"/>
          <w:szCs w:val="24"/>
        </w:rPr>
      </w:pPr>
      <w:r>
        <w:rPr>
          <w:rFonts w:hint="eastAsia" w:asciiTheme="minorEastAsia" w:hAnsiTheme="minorEastAsia" w:eastAsiaTheme="minorEastAsia"/>
          <w:b/>
          <w:sz w:val="24"/>
          <w:szCs w:val="24"/>
        </w:rPr>
        <w:t>五、技术服务固定单价及暂定检测点数量</w:t>
      </w:r>
    </w:p>
    <w:tbl>
      <w:tblPr>
        <w:tblStyle w:val="16"/>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3"/>
        <w:gridCol w:w="1880"/>
        <w:gridCol w:w="1968"/>
        <w:gridCol w:w="1968"/>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bookmarkStart w:id="8" w:name="_Hlk62055958"/>
            <w:r>
              <w:rPr>
                <w:rFonts w:ascii="仿宋" w:hAnsi="仿宋" w:eastAsia="仿宋" w:cs="仿宋_GB2312"/>
                <w:sz w:val="28"/>
                <w:szCs w:val="28"/>
                <w:lang w:val="zh-CN"/>
              </w:rPr>
              <w:t>单位名称</w:t>
            </w: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检测点数量</w:t>
            </w:r>
          </w:p>
        </w:tc>
        <w:tc>
          <w:tcPr>
            <w:tcW w:w="1968" w:type="dxa"/>
            <w:vAlign w:val="center"/>
          </w:tcPr>
          <w:p>
            <w:pPr>
              <w:spacing w:line="36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单价</w:t>
            </w:r>
            <w:r>
              <w:rPr>
                <w:rFonts w:hint="eastAsia" w:asciiTheme="minorEastAsia" w:hAnsiTheme="minorEastAsia" w:eastAsiaTheme="minorEastAsia"/>
                <w:sz w:val="24"/>
                <w:szCs w:val="24"/>
              </w:rPr>
              <w:t>（元）</w:t>
            </w:r>
          </w:p>
        </w:tc>
        <w:tc>
          <w:tcPr>
            <w:tcW w:w="1968" w:type="dxa"/>
            <w:vAlign w:val="center"/>
          </w:tcPr>
          <w:p>
            <w:pPr>
              <w:spacing w:line="36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小计</w:t>
            </w:r>
            <w:r>
              <w:rPr>
                <w:rFonts w:hint="eastAsia" w:asciiTheme="minorEastAsia" w:hAnsiTheme="minorEastAsia" w:eastAsiaTheme="minorEastAsia"/>
                <w:sz w:val="24"/>
                <w:szCs w:val="24"/>
              </w:rPr>
              <w:t>（元）</w:t>
            </w:r>
          </w:p>
        </w:tc>
        <w:tc>
          <w:tcPr>
            <w:tcW w:w="1760" w:type="dxa"/>
          </w:tcPr>
          <w:p>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restart"/>
          </w:tcPr>
          <w:p>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接闪器、引下线、接地装置、雷击电磁脉冲屏蔽、等电位连接、电涌保护器等防雷装置进行年度检测维保服务。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pStyle w:val="9"/>
              <w:adjustRightInd w:val="0"/>
              <w:snapToGrid w:val="0"/>
              <w:spacing w:line="300" w:lineRule="auto"/>
              <w:jc w:val="center"/>
              <w:rPr>
                <w:rFonts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03"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880"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p>
        </w:tc>
        <w:tc>
          <w:tcPr>
            <w:tcW w:w="1968" w:type="dxa"/>
            <w:vAlign w:val="center"/>
          </w:tcPr>
          <w:p>
            <w:pPr>
              <w:spacing w:line="360" w:lineRule="auto"/>
              <w:jc w:val="center"/>
              <w:rPr>
                <w:rFonts w:asciiTheme="minorEastAsia" w:hAnsiTheme="minorEastAsia" w:eastAsiaTheme="minorEastAsia"/>
                <w:sz w:val="24"/>
                <w:szCs w:val="24"/>
              </w:rPr>
            </w:pPr>
          </w:p>
        </w:tc>
        <w:tc>
          <w:tcPr>
            <w:tcW w:w="1968" w:type="dxa"/>
            <w:vAlign w:val="center"/>
          </w:tcPr>
          <w:p>
            <w:pPr>
              <w:spacing w:line="360" w:lineRule="auto"/>
              <w:jc w:val="center"/>
              <w:rPr>
                <w:rFonts w:asciiTheme="minorEastAsia" w:hAnsiTheme="minorEastAsia" w:eastAsiaTheme="minorEastAsia"/>
                <w:sz w:val="24"/>
                <w:szCs w:val="24"/>
              </w:rPr>
            </w:pPr>
          </w:p>
        </w:tc>
        <w:tc>
          <w:tcPr>
            <w:tcW w:w="1760"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3" w:type="dxa"/>
            <w:vAlign w:val="center"/>
          </w:tcPr>
          <w:p>
            <w:pPr>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t>合计总金额</w:t>
            </w:r>
            <w:r>
              <w:rPr>
                <w:rFonts w:hint="eastAsia" w:asciiTheme="minorEastAsia" w:hAnsiTheme="minorEastAsia" w:eastAsiaTheme="minorEastAsia"/>
                <w:sz w:val="28"/>
                <w:szCs w:val="28"/>
              </w:rPr>
              <w:t>（元）</w:t>
            </w:r>
          </w:p>
        </w:tc>
        <w:tc>
          <w:tcPr>
            <w:tcW w:w="1880" w:type="dxa"/>
            <w:vAlign w:val="center"/>
          </w:tcPr>
          <w:p>
            <w:pPr>
              <w:spacing w:line="360" w:lineRule="auto"/>
              <w:jc w:val="center"/>
              <w:rPr>
                <w:rFonts w:asciiTheme="minorEastAsia" w:hAnsiTheme="minorEastAsia" w:eastAsiaTheme="minorEastAsia"/>
                <w:sz w:val="24"/>
                <w:szCs w:val="24"/>
              </w:rPr>
            </w:pPr>
          </w:p>
        </w:tc>
        <w:tc>
          <w:tcPr>
            <w:tcW w:w="5696" w:type="dxa"/>
            <w:gridSpan w:val="3"/>
            <w:vAlign w:val="center"/>
          </w:tcPr>
          <w:p>
            <w:pPr>
              <w:spacing w:line="360" w:lineRule="auto"/>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val="en-US" w:eastAsia="zh-CN"/>
              </w:rPr>
              <w:t>备注：</w:t>
            </w:r>
            <w:r>
              <w:rPr>
                <w:rFonts w:hint="eastAsia" w:asciiTheme="minorEastAsia" w:hAnsiTheme="minorEastAsia" w:eastAsiaTheme="minorEastAsia"/>
                <w:szCs w:val="21"/>
              </w:rPr>
              <w:t>合计总金额仅作为签约依据，最终合同价格依据本合同结算条款计算得出</w:t>
            </w:r>
          </w:p>
        </w:tc>
      </w:tr>
      <w:bookmarkEnd w:id="8"/>
    </w:tbl>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备注：1</w:t>
      </w:r>
      <w:r>
        <w:rPr>
          <w:rFonts w:cs="宋体" w:asciiTheme="minorEastAsia" w:hAnsiTheme="minorEastAsia" w:eastAsiaTheme="minorEastAsia"/>
          <w:kern w:val="0"/>
          <w:szCs w:val="21"/>
        </w:rPr>
        <w:t>.</w:t>
      </w:r>
      <w:r>
        <w:rPr>
          <w:rFonts w:hint="eastAsia" w:cs="宋体" w:asciiTheme="minorEastAsia" w:hAnsiTheme="minorEastAsia" w:eastAsiaTheme="minorEastAsia"/>
          <w:kern w:val="0"/>
          <w:szCs w:val="21"/>
        </w:rPr>
        <w:t>以上服务项目固定价格含增值税专用发票。</w:t>
      </w:r>
    </w:p>
    <w:p>
      <w:pPr>
        <w:spacing w:line="300" w:lineRule="exact"/>
        <w:ind w:firstLine="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r>
        <w:rPr>
          <w:rFonts w:asciiTheme="minorEastAsia" w:hAnsiTheme="minorEastAsia" w:eastAsiaTheme="minorEastAsia"/>
          <w:b/>
          <w:sz w:val="24"/>
          <w:szCs w:val="24"/>
        </w:rPr>
        <w:t>六</w:t>
      </w:r>
      <w:r>
        <w:rPr>
          <w:rFonts w:hint="eastAsia" w:asciiTheme="minorEastAsia" w:hAnsiTheme="minorEastAsia" w:eastAsiaTheme="minorEastAsia"/>
          <w:b/>
          <w:sz w:val="24"/>
          <w:szCs w:val="24"/>
        </w:rPr>
        <w:t>、合同总价及结算支付方式</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合同暂定金额为人民币（大写）</w:t>
      </w:r>
      <w:r>
        <w:rPr>
          <w:rFonts w:hint="eastAsia" w:asciiTheme="minorEastAsia" w:hAnsiTheme="minorEastAsia" w:eastAsiaTheme="minorEastAsia"/>
          <w:sz w:val="24"/>
          <w:szCs w:val="24"/>
          <w:u w:val="single"/>
        </w:rPr>
        <w:t xml:space="preserve">： </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 xml:space="preserve">，（小写）：¥ </w:t>
      </w:r>
      <w:r>
        <w:rPr>
          <w:rFonts w:asciiTheme="minorEastAsia" w:hAnsiTheme="minorEastAsia" w:eastAsiaTheme="minorEastAsia"/>
          <w:sz w:val="24"/>
          <w:szCs w:val="24"/>
          <w:u w:val="single"/>
        </w:rPr>
        <w:t xml:space="preserve">                元</w:t>
      </w:r>
      <w:r>
        <w:rPr>
          <w:rFonts w:hint="eastAsia" w:asciiTheme="minorEastAsia" w:hAnsiTheme="minorEastAsia" w:eastAsiaTheme="minorEastAsia"/>
          <w:sz w:val="24"/>
          <w:szCs w:val="24"/>
          <w:u w:val="single"/>
        </w:rPr>
        <w:t xml:space="preserve"> （本合同价款仅作为签约依据，最终合同价格依据本合同结算条款计算得出。）</w:t>
      </w:r>
      <w:r>
        <w:rPr>
          <w:rFonts w:hint="eastAsia" w:asciiTheme="minorEastAsia" w:hAnsiTheme="minorEastAsia" w:eastAsiaTheme="minorEastAsia"/>
          <w:sz w:val="24"/>
          <w:szCs w:val="24"/>
        </w:rPr>
        <w:t>。</w:t>
      </w:r>
    </w:p>
    <w:p>
      <w:pPr>
        <w:spacing w:line="360" w:lineRule="auto"/>
        <w:ind w:firstLine="482" w:firstLineChars="200"/>
        <w:rPr>
          <w:rFonts w:asciiTheme="minorEastAsia" w:hAnsiTheme="minorEastAsia" w:eastAsiaTheme="minorEastAsia"/>
          <w:b/>
          <w:sz w:val="24"/>
          <w:szCs w:val="24"/>
        </w:rPr>
      </w:pPr>
      <w:bookmarkStart w:id="9" w:name="_Toc501057062"/>
      <w:bookmarkStart w:id="10" w:name="_Toc501057148"/>
      <w:r>
        <w:rPr>
          <w:rFonts w:hint="eastAsia" w:asciiTheme="minorEastAsia" w:hAnsiTheme="minorEastAsia" w:eastAsiaTheme="minorEastAsia"/>
          <w:b/>
          <w:sz w:val="24"/>
          <w:szCs w:val="24"/>
        </w:rPr>
        <w:t>结算及支付方式：</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1.本合同开发票与支付的货币均为人民币。</w:t>
      </w:r>
      <w:r>
        <w:rPr>
          <w:rFonts w:asciiTheme="minorEastAsia" w:hAnsiTheme="minorEastAsia" w:eastAsiaTheme="minorEastAsia"/>
          <w:sz w:val="24"/>
          <w:szCs w:val="24"/>
        </w:rPr>
        <w:t xml:space="preserve"> </w:t>
      </w:r>
    </w:p>
    <w:p>
      <w:pPr>
        <w:spacing w:line="360" w:lineRule="auto"/>
        <w:ind w:firstLine="480" w:firstLineChars="200"/>
        <w:rPr>
          <w:rFonts w:cs="仿宋_GB2312" w:asciiTheme="minorEastAsia" w:hAnsiTheme="minorEastAsia" w:eastAsiaTheme="minorEastAsia"/>
          <w:sz w:val="24"/>
          <w:szCs w:val="24"/>
          <w:lang w:val="zh-CN"/>
        </w:rPr>
      </w:pPr>
      <w:r>
        <w:rPr>
          <w:rFonts w:cs="仿宋_GB2312" w:asciiTheme="minorEastAsia" w:hAnsiTheme="minorEastAsia" w:eastAsiaTheme="minorEastAsia"/>
          <w:sz w:val="24"/>
          <w:szCs w:val="24"/>
        </w:rPr>
        <w:t>2.</w:t>
      </w:r>
      <w:r>
        <w:rPr>
          <w:rFonts w:hint="eastAsia" w:cs="仿宋_GB2312" w:asciiTheme="minorEastAsia" w:hAnsiTheme="minorEastAsia" w:eastAsiaTheme="minorEastAsia"/>
          <w:sz w:val="24"/>
          <w:szCs w:val="24"/>
          <w:lang w:val="zh-CN"/>
        </w:rPr>
        <w:t>采用支票、网银支付两种形式。</w:t>
      </w:r>
    </w:p>
    <w:p>
      <w:pPr>
        <w:spacing w:line="360" w:lineRule="auto"/>
        <w:ind w:firstLine="480" w:firstLineChars="200"/>
        <w:rPr>
          <w:rFonts w:asciiTheme="minorEastAsia" w:hAnsiTheme="minorEastAsia" w:eastAsiaTheme="minorEastAsia"/>
          <w:sz w:val="24"/>
          <w:szCs w:val="24"/>
        </w:rPr>
      </w:pPr>
      <w:r>
        <w:rPr>
          <w:rFonts w:hint="eastAsia" w:cs="仿宋_GB2312" w:asciiTheme="minorEastAsia" w:hAnsiTheme="minorEastAsia" w:eastAsiaTheme="minorEastAsia"/>
          <w:sz w:val="24"/>
          <w:szCs w:val="24"/>
          <w:lang w:val="zh-CN"/>
        </w:rPr>
        <w:t>3</w:t>
      </w:r>
      <w:r>
        <w:rPr>
          <w:rFonts w:cs="仿宋_GB2312" w:asciiTheme="minorEastAsia" w:hAnsiTheme="minorEastAsia" w:eastAsiaTheme="minorEastAsia"/>
          <w:sz w:val="24"/>
          <w:szCs w:val="24"/>
          <w:lang w:val="zh-CN"/>
        </w:rPr>
        <w:t>.</w:t>
      </w:r>
      <w:r>
        <w:rPr>
          <w:rFonts w:asciiTheme="minorEastAsia" w:hAnsiTheme="minorEastAsia" w:eastAsiaTheme="minorEastAsia"/>
          <w:color w:val="000000"/>
          <w:sz w:val="24"/>
          <w:szCs w:val="24"/>
        </w:rPr>
        <w:t>每次</w:t>
      </w:r>
      <w:r>
        <w:rPr>
          <w:rFonts w:hint="eastAsia" w:asciiTheme="minorEastAsia" w:hAnsiTheme="minorEastAsia" w:eastAsiaTheme="minorEastAsia"/>
          <w:color w:val="000000"/>
          <w:sz w:val="24"/>
          <w:szCs w:val="24"/>
        </w:rPr>
        <w:t>技术服务完成后,</w:t>
      </w:r>
      <w:r>
        <w:rPr>
          <w:rFonts w:hint="eastAsia" w:asciiTheme="minorEastAsia" w:hAnsiTheme="minorEastAsia" w:eastAsiaTheme="minorEastAsia"/>
          <w:sz w:val="24"/>
          <w:szCs w:val="24"/>
        </w:rPr>
        <w:t xml:space="preserve"> 乙方应根据当次技术服务的实际工程量与每项服务固定单价的乘积得出当次服务结算金额。</w:t>
      </w:r>
    </w:p>
    <w:p>
      <w:pPr>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w:t>
      </w:r>
      <w:r>
        <w:rPr>
          <w:rFonts w:hint="eastAsia" w:asciiTheme="minorEastAsia" w:hAnsiTheme="minorEastAsia" w:eastAsiaTheme="minorEastAsia"/>
          <w:sz w:val="24"/>
          <w:szCs w:val="24"/>
        </w:rPr>
        <w:t>乙方须分别按甲方属下各</w:t>
      </w:r>
      <w:r>
        <w:rPr>
          <w:rFonts w:hint="eastAsia" w:asciiTheme="minorEastAsia" w:hAnsiTheme="minorEastAsia" w:eastAsiaTheme="minorEastAsia"/>
          <w:color w:val="000000"/>
          <w:sz w:val="24"/>
          <w:szCs w:val="24"/>
        </w:rPr>
        <w:t>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hint="eastAsia" w:asciiTheme="minorEastAsia" w:hAnsiTheme="minorEastAsia" w:eastAsiaTheme="minorEastAsia"/>
          <w:sz w:val="24"/>
          <w:szCs w:val="24"/>
        </w:rPr>
        <w:t>每次结算金额开具增值税专用发票（本合同签订而需缴纳的印花税及提供服务过程中所需的所有税费全部由乙方承担）</w:t>
      </w:r>
      <w:r>
        <w:rPr>
          <w:rFonts w:hint="eastAsia" w:asciiTheme="minorEastAsia" w:hAnsiTheme="minorEastAsia" w:eastAsiaTheme="minorEastAsia"/>
          <w:color w:val="000000"/>
          <w:sz w:val="24"/>
          <w:szCs w:val="24"/>
        </w:rPr>
        <w:t>，甲方属下各分公司</w:t>
      </w:r>
      <w:r>
        <w:rPr>
          <w:rFonts w:hint="eastAsia" w:asciiTheme="minorEastAsia" w:hAnsiTheme="minorEastAsia" w:eastAsiaTheme="minorEastAsia"/>
          <w:color w:val="000000"/>
          <w:sz w:val="24"/>
          <w:szCs w:val="24"/>
          <w:lang w:eastAsia="zh-CN"/>
        </w:rPr>
        <w:t>、</w:t>
      </w:r>
      <w:r>
        <w:rPr>
          <w:rFonts w:hint="eastAsia" w:asciiTheme="minorEastAsia" w:hAnsiTheme="minorEastAsia" w:eastAsiaTheme="minorEastAsia"/>
          <w:color w:val="000000"/>
          <w:sz w:val="24"/>
          <w:szCs w:val="24"/>
          <w:lang w:val="en-US" w:eastAsia="zh-CN"/>
        </w:rPr>
        <w:t>子公司</w:t>
      </w:r>
      <w:r>
        <w:rPr>
          <w:rFonts w:hint="eastAsia" w:asciiTheme="minorEastAsia" w:hAnsiTheme="minorEastAsia" w:eastAsiaTheme="minorEastAsia"/>
          <w:color w:val="000000"/>
          <w:sz w:val="24"/>
          <w:szCs w:val="24"/>
        </w:rPr>
        <w:t>收到乙方开具的增值税专用发票</w:t>
      </w:r>
      <w:r>
        <w:rPr>
          <w:rFonts w:hint="eastAsia" w:cs="宋体" w:asciiTheme="minorEastAsia" w:hAnsiTheme="minorEastAsia" w:eastAsiaTheme="minorEastAsia"/>
          <w:sz w:val="24"/>
          <w:szCs w:val="24"/>
        </w:rPr>
        <w:t>、</w:t>
      </w:r>
      <w:r>
        <w:rPr>
          <w:rFonts w:hint="eastAsia" w:asciiTheme="minorEastAsia" w:hAnsiTheme="minorEastAsia" w:eastAsiaTheme="minorEastAsia"/>
          <w:color w:val="000000"/>
          <w:sz w:val="24"/>
          <w:szCs w:val="24"/>
        </w:rPr>
        <w:t>请款报告及工程量清单后</w:t>
      </w:r>
      <w:r>
        <w:rPr>
          <w:rFonts w:hint="eastAsia" w:asciiTheme="minorEastAsia" w:hAnsiTheme="minorEastAsia" w:eastAsiaTheme="minorEastAsia"/>
          <w:color w:val="000000"/>
          <w:sz w:val="24"/>
          <w:szCs w:val="24"/>
          <w:u w:val="single"/>
        </w:rPr>
        <w:t>30</w:t>
      </w:r>
      <w:r>
        <w:rPr>
          <w:rFonts w:hint="eastAsia" w:asciiTheme="minorEastAsia" w:hAnsiTheme="minorEastAsia" w:eastAsiaTheme="minorEastAsia"/>
          <w:color w:val="000000"/>
          <w:sz w:val="24"/>
          <w:szCs w:val="24"/>
        </w:rPr>
        <w:t>日内付清当次技术服务结算金额。</w:t>
      </w:r>
    </w:p>
    <w:p>
      <w:pPr>
        <w:spacing w:line="360" w:lineRule="auto"/>
        <w:ind w:firstLine="480" w:firstLineChars="200"/>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rPr>
        <w:t>5</w:t>
      </w:r>
      <w:r>
        <w:rPr>
          <w:rFonts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rPr>
        <w:t>付款日期以银行汇款单日期为准。</w:t>
      </w:r>
    </w:p>
    <w:p>
      <w:pPr>
        <w:spacing w:line="360" w:lineRule="auto"/>
        <w:ind w:firstLine="480" w:firstLineChars="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七、违约责任及赔偿损失</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甲乙任何一方不履行合同义务或者履行合同义务不符合约定的，应当承担继续履行、采取补救措施或者赔偿损失等违约责任。</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甲乙任何一方违反本合同导致本合同无法继续履行的，违约方需赔偿守约方违约金人民币</w:t>
      </w:r>
      <w:r>
        <w:rPr>
          <w:rFonts w:hint="eastAsia" w:asciiTheme="minorEastAsia" w:hAnsiTheme="minorEastAsia" w:eastAsiaTheme="minorEastAsia"/>
          <w:sz w:val="24"/>
          <w:szCs w:val="24"/>
          <w:u w:val="single"/>
        </w:rPr>
        <w:t>10000</w:t>
      </w:r>
      <w:r>
        <w:rPr>
          <w:rFonts w:hint="eastAsia" w:asciiTheme="minorEastAsia" w:hAnsiTheme="minorEastAsia" w:eastAsiaTheme="minorEastAsia"/>
          <w:sz w:val="24"/>
          <w:szCs w:val="24"/>
        </w:rPr>
        <w:t>元，若该违约金不足以弥补守约方实际损失的，违约方应赔偿守约方所有实际损失。</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乙方必须按时开具及提交相关</w:t>
      </w:r>
      <w:r>
        <w:rPr>
          <w:rFonts w:hint="eastAsia" w:cs="仿宋" w:asciiTheme="minorEastAsia" w:hAnsiTheme="minorEastAsia" w:eastAsiaTheme="minorEastAsia"/>
          <w:kern w:val="0"/>
          <w:sz w:val="24"/>
          <w:szCs w:val="24"/>
        </w:rPr>
        <w:t>检测报告和合格证</w:t>
      </w:r>
      <w:r>
        <w:rPr>
          <w:rFonts w:hint="eastAsia" w:asciiTheme="minorEastAsia" w:hAnsiTheme="minorEastAsia" w:eastAsiaTheme="minorEastAsia"/>
          <w:sz w:val="24"/>
          <w:szCs w:val="24"/>
        </w:rPr>
        <w:t>，每逾期一天将处合同暂定总价百分之一的罚金，逾期超过两周的，甲方有权单方解除合同。</w:t>
      </w:r>
    </w:p>
    <w:p>
      <w:pPr>
        <w:spacing w:line="360" w:lineRule="auto"/>
        <w:ind w:firstLine="480" w:firstLineChars="200"/>
        <w:rPr>
          <w:rFonts w:asciiTheme="minorEastAsia" w:hAnsiTheme="minorEastAsia" w:eastAsiaTheme="minorEastAsia"/>
          <w:sz w:val="24"/>
          <w:szCs w:val="24"/>
        </w:rPr>
      </w:pPr>
    </w:p>
    <w:bookmarkEnd w:id="9"/>
    <w:bookmarkEnd w:id="10"/>
    <w:p>
      <w:pPr>
        <w:pStyle w:val="6"/>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八、合同的变更、解除及终止</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合同签订以后，在当事人不变的情况下，经当事人双方协商一致，才能对合同的内容进行修改、补充或调整，并以书面形式确定。</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有下列情形之一的，合同的权利义务终止：甲乙双方已经按照合同约定履行权利义务；合同解除；法律规定或者当甲乙双方约定终止的其他情形。任何一方擅自解除合同，应向另一方支付相当于本合同总价百分之二十的违约金。</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asciiTheme="minorEastAsia" w:hAnsiTheme="minorEastAsia" w:eastAsiaTheme="minorEastAsia"/>
          <w:sz w:val="24"/>
          <w:szCs w:val="24"/>
        </w:rPr>
        <w:t>.</w:t>
      </w:r>
      <w:r>
        <w:rPr>
          <w:rFonts w:hint="eastAsia" w:asciiTheme="minorEastAsia" w:hAnsiTheme="minorEastAsia" w:eastAsiaTheme="minorEastAsia"/>
          <w:sz w:val="24"/>
          <w:szCs w:val="24"/>
        </w:rPr>
        <w:t>合同执行期间受到不可抗力因素导致合同无法执行的，一方可以向另一方提出变更合同权利与义务的请求，另一方应当在10日内予以答复；逾期未予答复的，视为不同意。</w:t>
      </w:r>
    </w:p>
    <w:p>
      <w:pPr>
        <w:spacing w:line="360" w:lineRule="auto"/>
        <w:ind w:firstLine="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11" w:name="_Toc501057151"/>
      <w:bookmarkStart w:id="12" w:name="_Toc501057065"/>
      <w:r>
        <w:rPr>
          <w:rFonts w:hint="eastAsia" w:asciiTheme="minorEastAsia" w:hAnsiTheme="minorEastAsia" w:eastAsiaTheme="minorEastAsia"/>
          <w:b/>
          <w:sz w:val="24"/>
          <w:szCs w:val="24"/>
        </w:rPr>
        <w:t>九、争端的解决</w:t>
      </w:r>
      <w:bookmarkEnd w:id="11"/>
      <w:bookmarkEnd w:id="12"/>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凡与本合同有关而引起的一切争议，合同双方应首先通过友好协商解决，如经协商后仍不能达成协议时，任何一方可以向甲方所在地</w:t>
      </w:r>
      <w:r>
        <w:rPr>
          <w:rFonts w:hint="eastAsia" w:asciiTheme="minorEastAsia" w:hAnsiTheme="minorEastAsia" w:eastAsiaTheme="minorEastAsia"/>
          <w:sz w:val="24"/>
          <w:szCs w:val="24"/>
          <w:lang w:val="en-US" w:eastAsia="zh-CN"/>
        </w:rPr>
        <w:t>人民</w:t>
      </w:r>
      <w:r>
        <w:rPr>
          <w:rFonts w:hint="eastAsia" w:asciiTheme="minorEastAsia" w:hAnsiTheme="minorEastAsia" w:eastAsiaTheme="minorEastAsia"/>
          <w:sz w:val="24"/>
          <w:szCs w:val="24"/>
        </w:rPr>
        <w:t>法院提</w:t>
      </w:r>
      <w:r>
        <w:rPr>
          <w:rFonts w:hint="eastAsia" w:asciiTheme="minorEastAsia" w:hAnsiTheme="minorEastAsia" w:eastAsiaTheme="minorEastAsia"/>
          <w:sz w:val="24"/>
          <w:szCs w:val="24"/>
          <w:lang w:val="en-US" w:eastAsia="zh-CN"/>
        </w:rPr>
        <w:t>起</w:t>
      </w:r>
      <w:r>
        <w:rPr>
          <w:rFonts w:hint="eastAsia" w:asciiTheme="minorEastAsia" w:hAnsiTheme="minorEastAsia" w:eastAsiaTheme="minorEastAsia"/>
          <w:sz w:val="24"/>
          <w:szCs w:val="24"/>
        </w:rPr>
        <w:t>诉讼。</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asciiTheme="minorEastAsia" w:hAnsiTheme="minorEastAsia" w:eastAsiaTheme="minorEastAsia"/>
          <w:sz w:val="24"/>
          <w:szCs w:val="24"/>
        </w:rPr>
        <w:t>.</w:t>
      </w:r>
      <w:r>
        <w:rPr>
          <w:rFonts w:hint="eastAsia" w:asciiTheme="minorEastAsia" w:hAnsiTheme="minorEastAsia" w:eastAsiaTheme="minorEastAsia"/>
          <w:sz w:val="24"/>
          <w:szCs w:val="24"/>
        </w:rPr>
        <w:t>在法院审理期间，除提交法院审理事项外，合同其他部分仍应当继续履行。</w:t>
      </w:r>
    </w:p>
    <w:p>
      <w:pPr>
        <w:spacing w:line="360" w:lineRule="auto"/>
        <w:ind w:firstLine="480" w:firstLineChars="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13" w:name="_Toc501057152"/>
      <w:bookmarkStart w:id="14" w:name="_Toc501057066"/>
      <w:r>
        <w:rPr>
          <w:rFonts w:hint="eastAsia" w:asciiTheme="minorEastAsia" w:hAnsiTheme="minorEastAsia" w:eastAsiaTheme="minorEastAsia"/>
          <w:b/>
          <w:sz w:val="24"/>
          <w:szCs w:val="24"/>
        </w:rPr>
        <w:t>十、不可抗力</w:t>
      </w:r>
      <w:bookmarkEnd w:id="13"/>
      <w:bookmarkEnd w:id="14"/>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不可抗力指战争、严重火灾、洪水、台风、地震等或其它双方认定的不可抗力事件。</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签约双方中任何一方由于不可抗力影响合同执行时，发生不可抗力一方应尽快将事故通知另一方。在此情况下，乙方仍然有责任采取必要的措施，双方应通过友好协商尽快解决本合同的执行问题。</w:t>
      </w:r>
    </w:p>
    <w:p>
      <w:pPr>
        <w:spacing w:line="360" w:lineRule="auto"/>
        <w:ind w:firstLine="480" w:firstLineChars="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15" w:name="_Toc501057067"/>
      <w:bookmarkStart w:id="16" w:name="_Toc501057153"/>
      <w:r>
        <w:rPr>
          <w:rFonts w:hint="eastAsia" w:asciiTheme="minorEastAsia" w:hAnsiTheme="minorEastAsia" w:eastAsiaTheme="minorEastAsia"/>
          <w:b/>
          <w:sz w:val="24"/>
          <w:szCs w:val="24"/>
        </w:rPr>
        <w:t>十一</w:t>
      </w:r>
      <w:r>
        <w:rPr>
          <w:rFonts w:asciiTheme="minorEastAsia" w:hAnsiTheme="minorEastAsia" w:eastAsiaTheme="minorEastAsia"/>
          <w:b/>
          <w:sz w:val="24"/>
          <w:szCs w:val="24"/>
        </w:rPr>
        <w:t>、通知</w:t>
      </w:r>
      <w:bookmarkEnd w:id="15"/>
      <w:bookmarkEnd w:id="16"/>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.本合同一方给对方的通知应用书面形式送达合同中对方的地址，电话或传真要经对方的书面确认，以电报形式的通知，从当地邮电局发出电报的第二天视为送达。</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2.通知以送到日期或通知书的生效日期为生效日期，两者中以晚的一个日期为准。</w:t>
      </w:r>
    </w:p>
    <w:p>
      <w:pPr>
        <w:spacing w:line="360" w:lineRule="auto"/>
        <w:ind w:firstLine="480" w:firstLineChars="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17" w:name="_Toc501057154"/>
      <w:bookmarkStart w:id="18" w:name="_Toc501057068"/>
      <w:r>
        <w:rPr>
          <w:rFonts w:asciiTheme="minorEastAsia" w:hAnsiTheme="minorEastAsia" w:eastAsiaTheme="minorEastAsia"/>
          <w:b/>
          <w:sz w:val="24"/>
          <w:szCs w:val="24"/>
        </w:rPr>
        <w:t>十</w:t>
      </w:r>
      <w:r>
        <w:rPr>
          <w:rFonts w:hint="eastAsia" w:asciiTheme="minorEastAsia" w:hAnsiTheme="minorEastAsia" w:eastAsiaTheme="minorEastAsia"/>
          <w:b/>
          <w:sz w:val="24"/>
          <w:szCs w:val="24"/>
        </w:rPr>
        <w:t>二</w:t>
      </w:r>
      <w:r>
        <w:rPr>
          <w:rFonts w:asciiTheme="minorEastAsia" w:hAnsiTheme="minorEastAsia" w:eastAsiaTheme="minorEastAsia"/>
          <w:b/>
          <w:sz w:val="24"/>
          <w:szCs w:val="24"/>
        </w:rPr>
        <w:t>、合同生效</w:t>
      </w:r>
      <w:bookmarkEnd w:id="17"/>
      <w:bookmarkEnd w:id="18"/>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本合同在满足以下条件后生效：合同经甲、乙</w:t>
      </w:r>
      <w:r>
        <w:rPr>
          <w:rFonts w:hint="eastAsia" w:asciiTheme="minorEastAsia" w:hAnsiTheme="minorEastAsia" w:eastAsiaTheme="minorEastAsia"/>
          <w:sz w:val="24"/>
          <w:szCs w:val="24"/>
        </w:rPr>
        <w:t>双</w:t>
      </w:r>
      <w:r>
        <w:rPr>
          <w:rFonts w:asciiTheme="minorEastAsia" w:hAnsiTheme="minorEastAsia" w:eastAsiaTheme="minorEastAsia"/>
          <w:sz w:val="24"/>
          <w:szCs w:val="24"/>
        </w:rPr>
        <w:t>方授权代表签字盖章，合同签字日期以最后一个签字日为准。</w:t>
      </w:r>
    </w:p>
    <w:p>
      <w:pPr>
        <w:spacing w:line="360" w:lineRule="auto"/>
        <w:ind w:firstLine="480" w:firstLineChars="200"/>
        <w:rPr>
          <w:rFonts w:asciiTheme="minorEastAsia" w:hAnsiTheme="minorEastAsia" w:eastAsiaTheme="minorEastAsia"/>
          <w:sz w:val="24"/>
          <w:szCs w:val="24"/>
        </w:rPr>
      </w:pPr>
    </w:p>
    <w:p>
      <w:pPr>
        <w:spacing w:line="360" w:lineRule="auto"/>
        <w:ind w:firstLine="482" w:firstLineChars="200"/>
        <w:rPr>
          <w:rFonts w:asciiTheme="minorEastAsia" w:hAnsiTheme="minorEastAsia" w:eastAsiaTheme="minorEastAsia"/>
          <w:b/>
          <w:sz w:val="24"/>
          <w:szCs w:val="24"/>
        </w:rPr>
      </w:pPr>
      <w:bookmarkStart w:id="19" w:name="_Toc501057155"/>
      <w:bookmarkStart w:id="20" w:name="_Toc501057069"/>
      <w:r>
        <w:rPr>
          <w:rFonts w:hint="eastAsia" w:asciiTheme="minorEastAsia" w:hAnsiTheme="minorEastAsia" w:eastAsiaTheme="minorEastAsia"/>
          <w:b/>
          <w:sz w:val="24"/>
          <w:szCs w:val="24"/>
        </w:rPr>
        <w:t>十三、其它</w:t>
      </w:r>
      <w:bookmarkEnd w:id="19"/>
      <w:bookmarkEnd w:id="20"/>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1.</w:t>
      </w:r>
      <w:r>
        <w:rPr>
          <w:rFonts w:hint="eastAsia" w:asciiTheme="minorEastAsia" w:hAnsiTheme="minorEastAsia" w:eastAsiaTheme="minorEastAsia"/>
          <w:sz w:val="24"/>
          <w:szCs w:val="24"/>
        </w:rPr>
        <w:t>在执行合同过程中，所有经甲乙双方签署确认的文件（包括会议纪要、补充协议、往来信函）即成为本合同的有效组成部分，其生效日期为正式</w:t>
      </w:r>
      <w:r>
        <w:rPr>
          <w:rFonts w:asciiTheme="minorEastAsia" w:hAnsiTheme="minorEastAsia" w:eastAsiaTheme="minorEastAsia"/>
          <w:sz w:val="24"/>
          <w:szCs w:val="24"/>
        </w:rPr>
        <w:t>文件</w:t>
      </w:r>
      <w:r>
        <w:rPr>
          <w:rFonts w:hint="eastAsia" w:asciiTheme="minorEastAsia" w:hAnsiTheme="minorEastAsia" w:eastAsiaTheme="minorEastAsia"/>
          <w:sz w:val="24"/>
          <w:szCs w:val="24"/>
        </w:rPr>
        <w:t>确认的日期，若涉及对合同条款实质变更的，应另行签订补充协议，否则无效。</w:t>
      </w:r>
    </w:p>
    <w:p>
      <w:pPr>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本合同未尽事宜，双方应本着友好合作的原则，另行商议并写入补充条款。所有修改或补充条款都视为本合同的组成部分，具有与其它条款同等的法律效力。</w:t>
      </w:r>
    </w:p>
    <w:p>
      <w:pPr>
        <w:spacing w:line="360" w:lineRule="auto"/>
        <w:ind w:left="420" w:leftChars="200"/>
        <w:rPr>
          <w:rFonts w:asciiTheme="minorEastAsia" w:hAnsiTheme="minorEastAsia" w:eastAsiaTheme="minorEastAsia"/>
          <w:sz w:val="24"/>
          <w:szCs w:val="24"/>
        </w:rPr>
      </w:pPr>
      <w:r>
        <w:rPr>
          <w:rFonts w:asciiTheme="minorEastAsia" w:hAnsiTheme="minorEastAsia" w:eastAsiaTheme="minorEastAsia"/>
          <w:sz w:val="24"/>
          <w:szCs w:val="24"/>
        </w:rPr>
        <w:t>3.合同正本（</w:t>
      </w:r>
      <w:r>
        <w:rPr>
          <w:rFonts w:hint="eastAsia" w:asciiTheme="minorEastAsia" w:hAnsiTheme="minorEastAsia" w:eastAsiaTheme="minorEastAsia"/>
          <w:sz w:val="24"/>
          <w:szCs w:val="24"/>
        </w:rPr>
        <w:t>双</w:t>
      </w:r>
      <w:r>
        <w:rPr>
          <w:rFonts w:asciiTheme="minorEastAsia" w:hAnsiTheme="minorEastAsia" w:eastAsiaTheme="minorEastAsia"/>
          <w:sz w:val="24"/>
          <w:szCs w:val="24"/>
        </w:rPr>
        <w:t>方法</w:t>
      </w:r>
      <w:r>
        <w:rPr>
          <w:rFonts w:hint="eastAsia" w:asciiTheme="minorEastAsia" w:hAnsiTheme="minorEastAsia" w:eastAsiaTheme="minorEastAsia"/>
          <w:sz w:val="24"/>
          <w:szCs w:val="24"/>
        </w:rPr>
        <w:t>人</w:t>
      </w:r>
      <w:r>
        <w:rPr>
          <w:rFonts w:asciiTheme="minorEastAsia" w:hAnsiTheme="minorEastAsia" w:eastAsiaTheme="minorEastAsia"/>
          <w:sz w:val="24"/>
          <w:szCs w:val="24"/>
        </w:rPr>
        <w:t>代表</w:t>
      </w:r>
      <w:r>
        <w:rPr>
          <w:rFonts w:hint="eastAsia" w:asciiTheme="minorEastAsia" w:hAnsiTheme="minorEastAsia" w:eastAsiaTheme="minorEastAsia"/>
          <w:sz w:val="24"/>
          <w:szCs w:val="24"/>
        </w:rPr>
        <w:t>或委托人</w:t>
      </w:r>
      <w:r>
        <w:rPr>
          <w:rFonts w:asciiTheme="minorEastAsia" w:hAnsiTheme="minorEastAsia" w:eastAsiaTheme="minorEastAsia"/>
          <w:sz w:val="24"/>
          <w:szCs w:val="24"/>
        </w:rPr>
        <w:t>都作页签）一式</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陆</w:t>
      </w:r>
      <w:r>
        <w:rPr>
          <w:rFonts w:asciiTheme="minorEastAsia" w:hAnsiTheme="minorEastAsia" w:eastAsiaTheme="minorEastAsia"/>
          <w:sz w:val="24"/>
          <w:szCs w:val="24"/>
          <w:u w:val="single"/>
        </w:rPr>
        <w:t xml:space="preserve"> </w:t>
      </w:r>
      <w:r>
        <w:rPr>
          <w:rFonts w:asciiTheme="minorEastAsia" w:hAnsiTheme="minorEastAsia" w:eastAsiaTheme="minorEastAsia"/>
          <w:sz w:val="24"/>
          <w:szCs w:val="24"/>
        </w:rPr>
        <w:t>份，甲</w:t>
      </w:r>
      <w:r>
        <w:rPr>
          <w:rFonts w:hint="eastAsia" w:asciiTheme="minorEastAsia" w:hAnsiTheme="minorEastAsia" w:eastAsiaTheme="minorEastAsia"/>
          <w:sz w:val="24"/>
          <w:szCs w:val="24"/>
        </w:rPr>
        <w:t>方执</w:t>
      </w:r>
      <w:r>
        <w:rPr>
          <w:rFonts w:hint="eastAsia" w:asciiTheme="minorEastAsia" w:hAnsiTheme="minorEastAsia" w:eastAsiaTheme="minorEastAsia"/>
          <w:sz w:val="24"/>
          <w:szCs w:val="24"/>
          <w:u w:val="single"/>
        </w:rPr>
        <w:t xml:space="preserve"> 肆 </w:t>
      </w:r>
      <w:r>
        <w:rPr>
          <w:rFonts w:hint="eastAsia" w:asciiTheme="minorEastAsia" w:hAnsiTheme="minorEastAsia" w:eastAsiaTheme="minorEastAsia"/>
          <w:sz w:val="24"/>
          <w:szCs w:val="24"/>
        </w:rPr>
        <w:t>份，</w:t>
      </w:r>
      <w:r>
        <w:rPr>
          <w:rFonts w:asciiTheme="minorEastAsia" w:hAnsiTheme="minorEastAsia" w:eastAsiaTheme="minorEastAsia"/>
          <w:sz w:val="24"/>
          <w:szCs w:val="24"/>
        </w:rPr>
        <w:t>乙方执</w:t>
      </w:r>
      <w:r>
        <w:rPr>
          <w:rFonts w:hint="eastAsia" w:asciiTheme="minorEastAsia" w:hAnsiTheme="minorEastAsia" w:eastAsiaTheme="minorEastAsia"/>
          <w:sz w:val="24"/>
          <w:szCs w:val="24"/>
          <w:u w:val="single"/>
        </w:rPr>
        <w:t>贰</w:t>
      </w:r>
      <w:r>
        <w:rPr>
          <w:rFonts w:asciiTheme="minorEastAsia" w:hAnsiTheme="minorEastAsia" w:eastAsiaTheme="minorEastAsia"/>
          <w:sz w:val="24"/>
          <w:szCs w:val="24"/>
        </w:rPr>
        <w:t>份。</w:t>
      </w:r>
    </w:p>
    <w:p>
      <w:pPr>
        <w:spacing w:line="360" w:lineRule="auto"/>
        <w:ind w:left="420" w:leftChars="200"/>
        <w:rPr>
          <w:rFonts w:asciiTheme="minorEastAsia" w:hAnsiTheme="minorEastAsia" w:eastAsiaTheme="minorEastAsia"/>
          <w:sz w:val="24"/>
          <w:szCs w:val="24"/>
        </w:rPr>
      </w:pPr>
      <w:r>
        <w:rPr>
          <w:rFonts w:hint="eastAsia" w:asciiTheme="minorEastAsia" w:hAnsiTheme="minorEastAsia" w:eastAsiaTheme="minorEastAsia"/>
          <w:sz w:val="24"/>
          <w:szCs w:val="24"/>
        </w:rPr>
        <w:t>（以下无正文）</w:t>
      </w:r>
    </w:p>
    <w:p>
      <w:pPr>
        <w:spacing w:line="360" w:lineRule="auto"/>
        <w:rPr>
          <w:rFonts w:asciiTheme="minorEastAsia" w:hAnsiTheme="minorEastAsia" w:eastAsiaTheme="minorEastAsia"/>
          <w:sz w:val="24"/>
          <w:szCs w:val="24"/>
        </w:rPr>
      </w:pPr>
    </w:p>
    <w:p>
      <w:pPr>
        <w:spacing w:line="360" w:lineRule="auto"/>
        <w:rPr>
          <w:rFonts w:hint="eastAsia" w:asciiTheme="minorEastAsia" w:hAnsiTheme="minorEastAsia" w:eastAsiaTheme="minorEastAsia"/>
          <w:sz w:val="24"/>
          <w:szCs w:val="24"/>
          <w:lang w:val="en-US" w:eastAsia="zh-CN"/>
        </w:rPr>
      </w:pPr>
      <w:r>
        <w:rPr>
          <w:rFonts w:asciiTheme="minorEastAsia" w:hAnsiTheme="minorEastAsia" w:eastAsiaTheme="minorEastAsia"/>
          <w:color w:val="000000"/>
          <w:sz w:val="24"/>
          <w:szCs w:val="24"/>
        </w:rPr>
        <w:t>附件</w:t>
      </w:r>
      <w:r>
        <w:rPr>
          <w:rFonts w:hint="eastAsia" w:asciiTheme="minorEastAsia" w:hAnsiTheme="minorEastAsia" w:eastAsiaTheme="minorEastAsia"/>
          <w:color w:val="000000"/>
          <w:sz w:val="24"/>
          <w:szCs w:val="24"/>
        </w:rPr>
        <w:t>：1</w:t>
      </w:r>
      <w:r>
        <w:rPr>
          <w:rFonts w:asciiTheme="minorEastAsia" w:hAnsiTheme="minorEastAsia" w:eastAsiaTheme="minorEastAsia"/>
          <w:sz w:val="24"/>
          <w:szCs w:val="24"/>
        </w:rPr>
        <w:t>.</w:t>
      </w:r>
      <w:r>
        <w:rPr>
          <w:rFonts w:hint="eastAsia" w:asciiTheme="minorEastAsia" w:hAnsiTheme="minorEastAsia" w:eastAsiaTheme="minorEastAsia"/>
          <w:sz w:val="24"/>
          <w:szCs w:val="24"/>
          <w:lang w:val="en-US" w:eastAsia="zh-CN"/>
        </w:rPr>
        <w:t>廉洁协议</w:t>
      </w:r>
    </w:p>
    <w:p>
      <w:pPr>
        <w:adjustRightInd/>
        <w:snapToGrid/>
        <w:spacing w:line="360" w:lineRule="auto"/>
        <w:rPr>
          <w:rFonts w:ascii="仿宋_GB2312"/>
          <w:sz w:val="24"/>
        </w:rPr>
      </w:pPr>
      <w:r>
        <w:rPr>
          <w:rFonts w:hint="eastAsia" w:asciiTheme="minorEastAsia" w:hAnsiTheme="minorEastAsia" w:eastAsiaTheme="minorEastAsia"/>
          <w:sz w:val="24"/>
          <w:szCs w:val="24"/>
          <w:lang w:val="en-US" w:eastAsia="zh-CN"/>
        </w:rPr>
        <w:t xml:space="preserve">      2.施工</w:t>
      </w:r>
      <w:r>
        <w:rPr>
          <w:rFonts w:hint="eastAsia" w:asciiTheme="minorEastAsia" w:hAnsiTheme="minorEastAsia" w:eastAsiaTheme="minorEastAsia"/>
          <w:sz w:val="24"/>
          <w:szCs w:val="24"/>
        </w:rPr>
        <w:t>安全协议书</w:t>
      </w:r>
      <w:r>
        <w:rPr>
          <w:rFonts w:hint="eastAsia" w:ascii="仿宋_GB2312" w:eastAsia="仿宋_GB2312"/>
          <w:b/>
          <w:sz w:val="28"/>
          <w:szCs w:val="28"/>
        </w:rPr>
        <w:br w:type="page"/>
      </w:r>
    </w:p>
    <w:tbl>
      <w:tblPr>
        <w:tblStyle w:val="15"/>
        <w:tblW w:w="13080" w:type="dxa"/>
        <w:tblInd w:w="0" w:type="dxa"/>
        <w:tblLayout w:type="autofit"/>
        <w:tblCellMar>
          <w:top w:w="0" w:type="dxa"/>
          <w:left w:w="108" w:type="dxa"/>
          <w:bottom w:w="0" w:type="dxa"/>
          <w:right w:w="108" w:type="dxa"/>
        </w:tblCellMar>
      </w:tblPr>
      <w:tblGrid>
        <w:gridCol w:w="4360"/>
        <w:gridCol w:w="4360"/>
        <w:gridCol w:w="4360"/>
      </w:tblGrid>
      <w:tr>
        <w:tblPrEx>
          <w:tblCellMar>
            <w:top w:w="0" w:type="dxa"/>
            <w:left w:w="108" w:type="dxa"/>
            <w:bottom w:w="0" w:type="dxa"/>
            <w:right w:w="108" w:type="dxa"/>
          </w:tblCellMar>
        </w:tblPrEx>
        <w:tc>
          <w:tcPr>
            <w:tcW w:w="4360" w:type="dxa"/>
            <w:shd w:val="clear" w:color="auto" w:fill="auto"/>
          </w:tcPr>
          <w:p>
            <w:pPr>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甲方（盖章）：</w:t>
            </w:r>
            <w:r>
              <w:rPr>
                <w:rFonts w:hint="eastAsia" w:asciiTheme="minorEastAsia" w:hAnsiTheme="minorEastAsia" w:eastAsiaTheme="minorEastAsia"/>
                <w:sz w:val="24"/>
                <w:szCs w:val="24"/>
              </w:rPr>
              <w:t xml:space="preserve">                      </w:t>
            </w:r>
          </w:p>
          <w:p>
            <w:pPr>
              <w:tabs>
                <w:tab w:val="left" w:pos="4305"/>
                <w:tab w:val="left" w:pos="4515"/>
              </w:tabs>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法</w:t>
            </w:r>
            <w:r>
              <w:rPr>
                <w:rFonts w:hint="eastAsia" w:asciiTheme="minorEastAsia" w:hAnsiTheme="minorEastAsia" w:eastAsiaTheme="minorEastAsia"/>
                <w:sz w:val="24"/>
                <w:szCs w:val="24"/>
              </w:rPr>
              <w:t>人</w:t>
            </w:r>
            <w:r>
              <w:rPr>
                <w:rFonts w:asciiTheme="minorEastAsia" w:hAnsiTheme="minorEastAsia" w:eastAsiaTheme="minorEastAsia"/>
                <w:sz w:val="24"/>
                <w:szCs w:val="24"/>
              </w:rPr>
              <w:t>代表</w:t>
            </w:r>
            <w:r>
              <w:rPr>
                <w:rFonts w:hint="eastAsia" w:asciiTheme="minorEastAsia" w:hAnsiTheme="minorEastAsia" w:eastAsiaTheme="minorEastAsia"/>
                <w:sz w:val="24"/>
                <w:szCs w:val="24"/>
              </w:rPr>
              <w:t>或委托人</w:t>
            </w:r>
            <w:r>
              <w:rPr>
                <w:rFonts w:asciiTheme="minorEastAsia" w:hAnsiTheme="minorEastAsia" w:eastAsiaTheme="minorEastAsia"/>
                <w:sz w:val="24"/>
                <w:szCs w:val="24"/>
              </w:rPr>
              <w:t xml:space="preserve">（签字）：                   </w:t>
            </w:r>
          </w:p>
          <w:p>
            <w:pPr>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 xml:space="preserve">签字日期：                          </w:t>
            </w:r>
          </w:p>
          <w:p>
            <w:pPr>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地址：广州市天河区临江大道</w:t>
            </w:r>
            <w:r>
              <w:rPr>
                <w:rFonts w:hint="eastAsia" w:asciiTheme="minorEastAsia" w:hAnsiTheme="minorEastAsia" w:eastAsiaTheme="minorEastAsia"/>
                <w:sz w:val="24"/>
                <w:szCs w:val="24"/>
              </w:rPr>
              <w:t>5</w:t>
            </w:r>
            <w:r>
              <w:rPr>
                <w:rFonts w:asciiTheme="minorEastAsia" w:hAnsiTheme="minorEastAsia" w:eastAsiaTheme="minorEastAsia"/>
                <w:sz w:val="24"/>
                <w:szCs w:val="24"/>
              </w:rPr>
              <w:t xml:space="preserve">01号       </w:t>
            </w:r>
          </w:p>
          <w:p>
            <w:pPr>
              <w:tabs>
                <w:tab w:val="right" w:pos="4144"/>
              </w:tabs>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电话：</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ab/>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 xml:space="preserve">                                                     </w:t>
            </w:r>
          </w:p>
          <w:p>
            <w:pPr>
              <w:spacing w:line="30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经办</w:t>
            </w:r>
            <w:r>
              <w:rPr>
                <w:rFonts w:asciiTheme="minorEastAsia" w:hAnsiTheme="minorEastAsia" w:eastAsiaTheme="minorEastAsia"/>
                <w:sz w:val="24"/>
                <w:szCs w:val="24"/>
              </w:rPr>
              <w:t>人：</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p>
        </w:tc>
        <w:tc>
          <w:tcPr>
            <w:tcW w:w="4360" w:type="dxa"/>
          </w:tcPr>
          <w:p>
            <w:pPr>
              <w:spacing w:line="30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 xml:space="preserve">乙方（盖章）： </w:t>
            </w:r>
            <w:r>
              <w:rPr>
                <w:rFonts w:hint="eastAsia" w:asciiTheme="minorEastAsia" w:hAnsiTheme="minorEastAsia" w:eastAsiaTheme="minorEastAsia"/>
                <w:sz w:val="24"/>
                <w:szCs w:val="24"/>
              </w:rPr>
              <w:t xml:space="preserve">                      </w:t>
            </w:r>
          </w:p>
          <w:p>
            <w:pPr>
              <w:tabs>
                <w:tab w:val="left" w:pos="4305"/>
                <w:tab w:val="left" w:pos="4515"/>
              </w:tabs>
              <w:spacing w:line="30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法</w:t>
            </w:r>
            <w:r>
              <w:rPr>
                <w:rFonts w:hint="eastAsia" w:asciiTheme="minorEastAsia" w:hAnsiTheme="minorEastAsia" w:eastAsiaTheme="minorEastAsia"/>
                <w:sz w:val="24"/>
                <w:szCs w:val="24"/>
              </w:rPr>
              <w:t>人</w:t>
            </w:r>
            <w:r>
              <w:rPr>
                <w:rFonts w:asciiTheme="minorEastAsia" w:hAnsiTheme="minorEastAsia" w:eastAsiaTheme="minorEastAsia"/>
                <w:sz w:val="24"/>
                <w:szCs w:val="24"/>
              </w:rPr>
              <w:t>代表</w:t>
            </w:r>
            <w:r>
              <w:rPr>
                <w:rFonts w:hint="eastAsia" w:asciiTheme="minorEastAsia" w:hAnsiTheme="minorEastAsia" w:eastAsiaTheme="minorEastAsia"/>
                <w:sz w:val="24"/>
                <w:szCs w:val="24"/>
              </w:rPr>
              <w:t>或委托人</w:t>
            </w:r>
            <w:r>
              <w:rPr>
                <w:rFonts w:asciiTheme="minorEastAsia" w:hAnsiTheme="minorEastAsia" w:eastAsiaTheme="minorEastAsia"/>
                <w:sz w:val="24"/>
                <w:szCs w:val="24"/>
              </w:rPr>
              <w:t xml:space="preserve">（签字）：                   </w:t>
            </w:r>
          </w:p>
          <w:p>
            <w:pPr>
              <w:spacing w:line="30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 xml:space="preserve">签字日期：                          </w:t>
            </w:r>
          </w:p>
          <w:p>
            <w:pPr>
              <w:spacing w:line="30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 xml:space="preserve">地址：       </w:t>
            </w:r>
          </w:p>
          <w:p>
            <w:pPr>
              <w:tabs>
                <w:tab w:val="right" w:pos="4144"/>
              </w:tabs>
              <w:spacing w:line="30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电话：</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ab/>
            </w:r>
          </w:p>
          <w:p>
            <w:pPr>
              <w:spacing w:line="30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开户银行：                          </w:t>
            </w:r>
          </w:p>
          <w:p>
            <w:pPr>
              <w:spacing w:line="30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账号：                           </w:t>
            </w:r>
          </w:p>
          <w:p>
            <w:pPr>
              <w:spacing w:line="30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经办</w:t>
            </w:r>
            <w:r>
              <w:rPr>
                <w:rFonts w:asciiTheme="minorEastAsia" w:hAnsiTheme="minorEastAsia" w:eastAsiaTheme="minorEastAsia"/>
                <w:sz w:val="24"/>
                <w:szCs w:val="24"/>
              </w:rPr>
              <w:t>人：</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p>
        </w:tc>
        <w:tc>
          <w:tcPr>
            <w:tcW w:w="4360" w:type="dxa"/>
            <w:shd w:val="clear" w:color="auto" w:fill="auto"/>
          </w:tcPr>
          <w:p>
            <w:pPr>
              <w:spacing w:line="300" w:lineRule="auto"/>
              <w:rPr>
                <w:rFonts w:asciiTheme="minorEastAsia" w:hAnsiTheme="minorEastAsia" w:eastAsiaTheme="minorEastAsia"/>
                <w:sz w:val="24"/>
                <w:szCs w:val="24"/>
              </w:rPr>
            </w:pPr>
          </w:p>
        </w:tc>
      </w:tr>
    </w:tbl>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adjustRightInd w:val="0"/>
        <w:snapToGrid w:val="0"/>
        <w:spacing w:line="360" w:lineRule="auto"/>
        <w:rPr>
          <w:rFonts w:ascii="仿宋_GB2312"/>
          <w:sz w:val="24"/>
        </w:rPr>
      </w:pPr>
    </w:p>
    <w:p>
      <w:pPr>
        <w:spacing w:line="360" w:lineRule="auto"/>
        <w:jc w:val="left"/>
        <w:rPr>
          <w:rFonts w:hint="eastAsia" w:ascii="宋体" w:hAnsi="宋体" w:eastAsia="宋体"/>
          <w:b/>
          <w:sz w:val="32"/>
          <w:szCs w:val="32"/>
          <w:lang w:val="en-US" w:eastAsia="zh-CN"/>
        </w:rPr>
      </w:pPr>
      <w:r>
        <w:rPr>
          <w:rFonts w:hint="eastAsia" w:ascii="宋体" w:hAnsi="宋体"/>
          <w:b/>
          <w:sz w:val="32"/>
          <w:szCs w:val="32"/>
          <w:lang w:val="en-US" w:eastAsia="zh-CN"/>
        </w:rPr>
        <w:t>附件1</w:t>
      </w:r>
    </w:p>
    <w:p>
      <w:pPr>
        <w:spacing w:line="360" w:lineRule="auto"/>
        <w:jc w:val="center"/>
        <w:rPr>
          <w:rFonts w:ascii="宋体" w:hAnsi="宋体"/>
          <w:b/>
          <w:sz w:val="32"/>
          <w:szCs w:val="32"/>
        </w:rPr>
      </w:pPr>
      <w:r>
        <w:rPr>
          <w:rFonts w:hint="eastAsia" w:ascii="宋体" w:hAnsi="宋体"/>
          <w:b/>
          <w:sz w:val="32"/>
          <w:szCs w:val="32"/>
        </w:rPr>
        <w:t>廉洁协议</w:t>
      </w:r>
    </w:p>
    <w:p>
      <w:pPr>
        <w:spacing w:line="360" w:lineRule="auto"/>
        <w:ind w:firstLine="540" w:firstLineChars="225"/>
        <w:rPr>
          <w:rFonts w:ascii="宋体" w:hAnsi="宋体"/>
          <w:sz w:val="24"/>
        </w:rPr>
      </w:pPr>
      <w:r>
        <w:rPr>
          <w:rFonts w:hint="eastAsia" w:ascii="宋体" w:hAnsi="宋体"/>
          <w:sz w:val="24"/>
        </w:rPr>
        <w:t>为促进双方诚信经营、廉洁从业，防范商业贿赂，保护国家、集体和当事人的合法权益，根据国家有关法律法规和广东省、广州市廉政建设的规定，</w:t>
      </w:r>
      <w:r>
        <w:rPr>
          <w:rFonts w:ascii="宋体" w:hAnsi="宋体"/>
          <w:sz w:val="24"/>
          <w:u w:val="single"/>
        </w:rPr>
        <w:t>广州市净水有限公司</w:t>
      </w:r>
      <w:r>
        <w:rPr>
          <w:rFonts w:ascii="宋体" w:hAnsi="宋体"/>
          <w:sz w:val="24"/>
        </w:rPr>
        <w:t>(以下称甲方)与</w:t>
      </w:r>
      <w:r>
        <w:rPr>
          <w:rFonts w:hint="eastAsia" w:ascii="宋体" w:hAnsi="宋体"/>
          <w:sz w:val="24"/>
        </w:rPr>
        <w:t>(以下称乙方</w:t>
      </w:r>
      <w:r>
        <w:rPr>
          <w:rFonts w:ascii="宋体" w:hAnsi="宋体"/>
          <w:sz w:val="24"/>
        </w:rPr>
        <w:t>)，特此订立本协议共同遵照执行。</w:t>
      </w:r>
    </w:p>
    <w:p>
      <w:pPr>
        <w:spacing w:line="360" w:lineRule="auto"/>
        <w:ind w:firstLine="482" w:firstLineChars="200"/>
        <w:rPr>
          <w:rFonts w:ascii="宋体" w:hAnsi="宋体"/>
          <w:sz w:val="24"/>
        </w:rPr>
      </w:pPr>
      <w:r>
        <w:rPr>
          <w:rFonts w:hint="eastAsia" w:ascii="宋体" w:hAnsi="宋体"/>
          <w:b/>
          <w:bCs/>
          <w:sz w:val="24"/>
        </w:rPr>
        <w:t>第一条甲乙双方的权利和义务</w:t>
      </w:r>
    </w:p>
    <w:p>
      <w:pPr>
        <w:spacing w:line="360" w:lineRule="auto"/>
        <w:ind w:firstLine="360" w:firstLineChars="150"/>
        <w:rPr>
          <w:rFonts w:ascii="宋体" w:hAnsi="宋体"/>
          <w:sz w:val="24"/>
        </w:rPr>
      </w:pPr>
      <w:r>
        <w:rPr>
          <w:rFonts w:hint="eastAsia" w:ascii="宋体" w:hAnsi="宋体"/>
          <w:sz w:val="24"/>
        </w:rPr>
        <w:t>（一）甲乙双方严格遵守国家关于市场准入、项目招标投标、市场经营活动等有关法律、法规相关政策及廉政建设的各项规定。</w:t>
      </w:r>
    </w:p>
    <w:p>
      <w:pPr>
        <w:spacing w:line="360" w:lineRule="auto"/>
        <w:ind w:firstLine="360" w:firstLineChars="150"/>
        <w:rPr>
          <w:rFonts w:ascii="宋体" w:hAnsi="宋体"/>
          <w:sz w:val="24"/>
        </w:rPr>
      </w:pPr>
      <w:r>
        <w:rPr>
          <w:rFonts w:hint="eastAsia" w:ascii="宋体" w:hAnsi="宋体"/>
          <w:sz w:val="24"/>
        </w:rPr>
        <w:t>（二）严格执行</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合同（以下简称：主合同），自觉履行合同约定的相关义务。</w:t>
      </w:r>
    </w:p>
    <w:p>
      <w:pPr>
        <w:spacing w:line="360" w:lineRule="auto"/>
        <w:ind w:firstLine="360" w:firstLineChars="150"/>
        <w:rPr>
          <w:rFonts w:ascii="宋体" w:hAnsi="宋体"/>
          <w:sz w:val="24"/>
        </w:rPr>
      </w:pPr>
      <w:r>
        <w:rPr>
          <w:rFonts w:hint="eastAsia" w:ascii="宋体" w:hAnsi="宋体"/>
          <w:sz w:val="24"/>
        </w:rPr>
        <w:t>（三）在业务活动中坚持公开、公正、诚信、透明的原则，不得损害国家、集体利益。</w:t>
      </w:r>
    </w:p>
    <w:p>
      <w:pPr>
        <w:spacing w:line="360" w:lineRule="auto"/>
        <w:ind w:firstLine="360" w:firstLineChars="150"/>
        <w:rPr>
          <w:rFonts w:ascii="宋体" w:hAnsi="宋体"/>
          <w:sz w:val="24"/>
        </w:rPr>
      </w:pPr>
      <w:r>
        <w:rPr>
          <w:rFonts w:hint="eastAsia" w:ascii="宋体" w:hAnsi="宋体"/>
          <w:sz w:val="24"/>
        </w:rPr>
        <w:t>（四）建立健全廉洁从业制度，开展廉洁教育，公布举报电话，监督并认真查处不廉洁及违法违纪行为。</w:t>
      </w:r>
    </w:p>
    <w:p>
      <w:pPr>
        <w:spacing w:line="360" w:lineRule="auto"/>
        <w:ind w:firstLine="360" w:firstLineChars="150"/>
        <w:rPr>
          <w:rFonts w:ascii="宋体" w:hAnsi="宋体"/>
          <w:sz w:val="24"/>
        </w:rPr>
      </w:pPr>
      <w:r>
        <w:rPr>
          <w:rFonts w:hint="eastAsia" w:ascii="宋体" w:hAnsi="宋体"/>
          <w:sz w:val="24"/>
        </w:rPr>
        <w:t>（五）发现对方在业务活动中有不廉洁行为，应及时提醒对方纠正。情节严重的，应向其上级有关部门举报，建议给予处理，并有权要求告知处理结果。</w:t>
      </w:r>
    </w:p>
    <w:p>
      <w:pPr>
        <w:spacing w:line="360" w:lineRule="auto"/>
        <w:ind w:firstLine="482" w:firstLineChars="200"/>
        <w:rPr>
          <w:rFonts w:ascii="宋体" w:hAnsi="宋体"/>
          <w:sz w:val="24"/>
        </w:rPr>
      </w:pPr>
      <w:r>
        <w:rPr>
          <w:rFonts w:hint="eastAsia" w:ascii="宋体" w:hAnsi="宋体"/>
          <w:b/>
          <w:bCs/>
          <w:sz w:val="24"/>
        </w:rPr>
        <w:t>第二条甲方的义务</w:t>
      </w:r>
    </w:p>
    <w:p>
      <w:pPr>
        <w:spacing w:line="360" w:lineRule="auto"/>
        <w:ind w:firstLine="480" w:firstLineChars="200"/>
        <w:rPr>
          <w:rFonts w:ascii="宋体" w:hAnsi="宋体"/>
          <w:sz w:val="24"/>
        </w:rPr>
      </w:pPr>
      <w:r>
        <w:rPr>
          <w:rFonts w:hint="eastAsia" w:ascii="宋体" w:hAnsi="宋体"/>
          <w:sz w:val="24"/>
        </w:rPr>
        <w:t>（一）甲方及其工作人员不得索要或接受乙方的礼金、有价证券和贵重物品，不得在乙方报销任何应由甲方或个人支付的费用等。</w:t>
      </w:r>
    </w:p>
    <w:p>
      <w:pPr>
        <w:spacing w:line="360" w:lineRule="auto"/>
        <w:ind w:firstLine="480" w:firstLineChars="200"/>
        <w:rPr>
          <w:rFonts w:ascii="宋体" w:hAnsi="宋体"/>
          <w:sz w:val="24"/>
        </w:rPr>
      </w:pPr>
      <w:r>
        <w:rPr>
          <w:rFonts w:hint="eastAsia" w:ascii="宋体" w:hAnsi="宋体"/>
          <w:sz w:val="24"/>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spacing w:line="360" w:lineRule="auto"/>
        <w:ind w:left="15" w:leftChars="7" w:firstLine="480" w:firstLineChars="200"/>
        <w:rPr>
          <w:rFonts w:ascii="宋体" w:hAnsi="宋体"/>
          <w:sz w:val="24"/>
        </w:rPr>
      </w:pPr>
      <w:r>
        <w:rPr>
          <w:rFonts w:hint="eastAsia" w:ascii="宋体" w:hAnsi="宋体"/>
          <w:sz w:val="24"/>
        </w:rPr>
        <w:t>（三）甲方及其工作人员不得要求或者接受乙方为其住房装修、婚丧嫁娶活动、配偶子女工作安排以及出国出境、旅游等提供方便等。</w:t>
      </w:r>
    </w:p>
    <w:p>
      <w:pPr>
        <w:spacing w:line="360" w:lineRule="auto"/>
        <w:ind w:left="15" w:leftChars="7" w:firstLine="480" w:firstLineChars="200"/>
        <w:rPr>
          <w:rFonts w:ascii="宋体" w:hAnsi="宋体"/>
          <w:sz w:val="24"/>
        </w:rPr>
      </w:pPr>
      <w:r>
        <w:rPr>
          <w:rFonts w:hint="eastAsia" w:ascii="宋体" w:hAnsi="宋体"/>
          <w:sz w:val="24"/>
        </w:rPr>
        <w:t>（四）甲方工作人员不得在乙方或与乙方有股权关联的企业兼职，不得向乙方介绍家属或者亲友从事与甲方业务有关的经济活动。</w:t>
      </w:r>
    </w:p>
    <w:p>
      <w:pPr>
        <w:spacing w:line="360" w:lineRule="auto"/>
        <w:ind w:left="15" w:leftChars="7" w:firstLine="480" w:firstLineChars="200"/>
        <w:rPr>
          <w:rFonts w:ascii="宋体" w:hAnsi="宋体"/>
          <w:sz w:val="24"/>
        </w:rPr>
      </w:pPr>
      <w:r>
        <w:rPr>
          <w:rFonts w:hint="eastAsia" w:ascii="宋体" w:hAnsi="宋体"/>
          <w:sz w:val="24"/>
        </w:rPr>
        <w:t>（五）甲方工作人员不得以明显低于市场的价格向乙方购买房屋、汽车等物品；不得</w:t>
      </w:r>
      <w:r>
        <w:rPr>
          <w:rFonts w:ascii="宋体" w:hAnsi="宋体"/>
          <w:sz w:val="24"/>
        </w:rPr>
        <w:t>以明显高于市场的价格向</w:t>
      </w:r>
      <w:r>
        <w:rPr>
          <w:rFonts w:hint="eastAsia" w:ascii="宋体" w:hAnsi="宋体"/>
          <w:sz w:val="24"/>
        </w:rPr>
        <w:t>乙方</w:t>
      </w:r>
      <w:r>
        <w:rPr>
          <w:rFonts w:ascii="宋体" w:hAnsi="宋体"/>
          <w:sz w:val="24"/>
        </w:rPr>
        <w:t>出售房屋、汽车等物品；</w:t>
      </w:r>
      <w:r>
        <w:rPr>
          <w:rFonts w:hint="eastAsia" w:ascii="宋体" w:hAnsi="宋体"/>
          <w:sz w:val="24"/>
        </w:rPr>
        <w:t>不得使用乙方提供的与工作无关的房屋、汽车等物品；不得以其他交易形式非法收受请托人财物。</w:t>
      </w:r>
    </w:p>
    <w:p>
      <w:pPr>
        <w:spacing w:line="360" w:lineRule="auto"/>
        <w:ind w:left="15" w:leftChars="7" w:firstLine="480" w:firstLineChars="200"/>
        <w:rPr>
          <w:rFonts w:ascii="宋体" w:hAnsi="宋体"/>
          <w:sz w:val="24"/>
        </w:rPr>
      </w:pPr>
      <w:r>
        <w:rPr>
          <w:rFonts w:hint="eastAsia" w:ascii="宋体" w:hAnsi="宋体"/>
          <w:sz w:val="24"/>
        </w:rPr>
        <w:t>（六）甲方工作人员不得利用职务之便收受乙方以回扣、手续费、加班费、咨询费、劳务费、协调费、辛苦费等各种名义给予或赠送的钱物。</w:t>
      </w:r>
    </w:p>
    <w:p>
      <w:pPr>
        <w:spacing w:line="360" w:lineRule="auto"/>
        <w:ind w:left="15" w:leftChars="7" w:firstLine="480" w:firstLineChars="200"/>
        <w:rPr>
          <w:rFonts w:ascii="宋体" w:hAnsi="宋体"/>
          <w:sz w:val="24"/>
        </w:rPr>
      </w:pPr>
      <w:r>
        <w:rPr>
          <w:rFonts w:hint="eastAsia" w:ascii="宋体" w:hAnsi="宋体"/>
          <w:sz w:val="24"/>
        </w:rPr>
        <w:t>（七）甲方工作人员不得接受乙方给予或赠送的干股或红利。</w:t>
      </w:r>
    </w:p>
    <w:p>
      <w:pPr>
        <w:spacing w:line="360" w:lineRule="auto"/>
        <w:ind w:firstLine="482" w:firstLineChars="200"/>
        <w:rPr>
          <w:rFonts w:ascii="宋体" w:hAnsi="宋体"/>
          <w:sz w:val="24"/>
        </w:rPr>
      </w:pPr>
      <w:r>
        <w:rPr>
          <w:rFonts w:hint="eastAsia" w:ascii="宋体" w:hAnsi="宋体"/>
          <w:b/>
          <w:bCs/>
          <w:sz w:val="24"/>
        </w:rPr>
        <w:t>第三条乙方的义务</w:t>
      </w:r>
    </w:p>
    <w:p>
      <w:pPr>
        <w:spacing w:line="360" w:lineRule="auto"/>
        <w:ind w:firstLine="480" w:firstLineChars="200"/>
        <w:rPr>
          <w:rFonts w:ascii="宋体" w:hAnsi="宋体"/>
          <w:sz w:val="24"/>
        </w:rPr>
      </w:pPr>
      <w:r>
        <w:rPr>
          <w:rFonts w:hint="eastAsia" w:ascii="宋体" w:hAnsi="宋体"/>
          <w:sz w:val="24"/>
        </w:rPr>
        <w:t>（一）乙方不得以任何理由向甲方及其工作人员行贿或馈赠礼金、有价证券、贵重礼品。</w:t>
      </w:r>
    </w:p>
    <w:p>
      <w:pPr>
        <w:spacing w:line="360" w:lineRule="auto"/>
        <w:ind w:firstLine="480" w:firstLineChars="200"/>
        <w:rPr>
          <w:rFonts w:ascii="宋体" w:hAnsi="宋体"/>
          <w:sz w:val="24"/>
        </w:rPr>
      </w:pPr>
      <w:r>
        <w:rPr>
          <w:rFonts w:hint="eastAsia" w:ascii="宋体" w:hAnsi="宋体"/>
          <w:sz w:val="24"/>
        </w:rPr>
        <w:t>（二</w:t>
      </w:r>
      <w:r>
        <w:rPr>
          <w:rFonts w:ascii="宋体" w:hAnsi="宋体"/>
          <w:sz w:val="24"/>
        </w:rPr>
        <w:t>)乙方不得以任何名义为甲方及其工作人员报销应由甲方单位或个人支付的任何费用。</w:t>
      </w:r>
    </w:p>
    <w:p>
      <w:pPr>
        <w:spacing w:line="360" w:lineRule="auto"/>
        <w:ind w:left="25" w:leftChars="12" w:firstLine="480" w:firstLineChars="200"/>
        <w:rPr>
          <w:rFonts w:ascii="宋体" w:hAnsi="宋体"/>
          <w:sz w:val="24"/>
        </w:rPr>
      </w:pPr>
      <w:r>
        <w:rPr>
          <w:rFonts w:hint="eastAsia" w:ascii="宋体" w:hAnsi="宋体"/>
          <w:sz w:val="24"/>
        </w:rPr>
        <w:t>（三）乙方不得以任何理由安排甲方工作人员参加可能影响相关业务公开、公正、公平性的宴请及娱乐活动。</w:t>
      </w:r>
    </w:p>
    <w:p>
      <w:pPr>
        <w:pStyle w:val="10"/>
        <w:rPr>
          <w:sz w:val="24"/>
        </w:rPr>
      </w:pPr>
      <w:r>
        <w:rPr>
          <w:rFonts w:hint="eastAsia"/>
          <w:sz w:val="24"/>
        </w:rPr>
        <w:t>（四）乙方不得为甲方单位和个人购置或提供通讯工具和高档办公用品等物品，也不得为甲方提供与工作无关的房屋、汽车等。</w:t>
      </w:r>
    </w:p>
    <w:p>
      <w:pPr>
        <w:spacing w:line="360" w:lineRule="auto"/>
        <w:ind w:firstLine="480" w:firstLineChars="200"/>
        <w:rPr>
          <w:rFonts w:ascii="宋体" w:hAnsi="宋体"/>
          <w:sz w:val="24"/>
        </w:rPr>
      </w:pPr>
      <w:r>
        <w:rPr>
          <w:rFonts w:hint="eastAsia" w:ascii="宋体" w:hAnsi="宋体"/>
          <w:sz w:val="24"/>
        </w:rPr>
        <w:t>（五）乙方不得擅自与甲方工作人员就合同中的质量、数量、价格、工程量、验收等条款进行私下商谈或者达成默契。</w:t>
      </w:r>
    </w:p>
    <w:p>
      <w:pPr>
        <w:spacing w:line="360" w:lineRule="auto"/>
        <w:ind w:firstLine="480" w:firstLineChars="200"/>
        <w:rPr>
          <w:rFonts w:ascii="宋体" w:hAnsi="宋体"/>
          <w:sz w:val="24"/>
        </w:rPr>
      </w:pPr>
      <w:r>
        <w:rPr>
          <w:rFonts w:hint="eastAsia" w:ascii="宋体" w:hAnsi="宋体"/>
          <w:sz w:val="24"/>
        </w:rPr>
        <w:t>（六）乙方不得以回扣、手续费、加班费、咨询费、劳务费、协调费、辛苦费等各种名义向甲方工作人员给予或赠送钱物。</w:t>
      </w:r>
    </w:p>
    <w:p>
      <w:pPr>
        <w:spacing w:line="360" w:lineRule="auto"/>
        <w:ind w:firstLine="480" w:firstLineChars="200"/>
        <w:rPr>
          <w:rFonts w:ascii="宋体" w:hAnsi="宋体"/>
          <w:sz w:val="24"/>
        </w:rPr>
      </w:pPr>
      <w:r>
        <w:rPr>
          <w:rFonts w:hint="eastAsia" w:ascii="宋体" w:hAnsi="宋体"/>
          <w:sz w:val="24"/>
        </w:rPr>
        <w:t>（七）乙方不得向甲方工作人员提供干股或红利。</w:t>
      </w:r>
    </w:p>
    <w:p>
      <w:pPr>
        <w:spacing w:line="360" w:lineRule="auto"/>
        <w:ind w:firstLine="482" w:firstLineChars="200"/>
        <w:rPr>
          <w:rFonts w:ascii="宋体" w:hAnsi="宋体"/>
          <w:sz w:val="24"/>
        </w:rPr>
      </w:pPr>
      <w:r>
        <w:rPr>
          <w:rFonts w:hint="eastAsia" w:ascii="宋体" w:hAnsi="宋体"/>
          <w:b/>
          <w:bCs/>
          <w:sz w:val="24"/>
        </w:rPr>
        <w:t>第四条违约责任</w:t>
      </w:r>
    </w:p>
    <w:p>
      <w:pPr>
        <w:spacing w:line="360" w:lineRule="auto"/>
        <w:ind w:firstLine="480" w:firstLineChars="200"/>
        <w:rPr>
          <w:rFonts w:ascii="宋体" w:hAnsi="宋体"/>
          <w:sz w:val="24"/>
        </w:rPr>
      </w:pPr>
      <w:r>
        <w:rPr>
          <w:rFonts w:hint="eastAsia" w:ascii="宋体" w:hAnsi="宋体"/>
          <w:sz w:val="24"/>
        </w:rPr>
        <w:t>（一）甲方及其工作人员违反本协议第一、二条。甲方按管理权限，对相关责任人依据有关规定给予党纪、政务处分或组织处理；涉嫌犯罪的，移交司法机关追究刑事责任；给乙方单位造成经济损失的，应予以赔偿。</w:t>
      </w:r>
    </w:p>
    <w:p>
      <w:pPr>
        <w:spacing w:line="360" w:lineRule="auto"/>
        <w:ind w:firstLine="480" w:firstLineChars="200"/>
        <w:rPr>
          <w:rFonts w:ascii="宋体" w:hAnsi="宋体"/>
          <w:sz w:val="24"/>
        </w:rPr>
      </w:pPr>
      <w:r>
        <w:rPr>
          <w:rFonts w:hint="eastAsia" w:ascii="宋体" w:hAnsi="宋体"/>
          <w:sz w:val="24"/>
        </w:rPr>
        <w:t>甲方举报投诉联系部门：广州市净水有限公司</w:t>
      </w:r>
      <w:r>
        <w:rPr>
          <w:rFonts w:ascii="宋体" w:hAnsi="宋体"/>
          <w:sz w:val="24"/>
          <w:u w:val="single"/>
        </w:rPr>
        <w:t>纪检</w:t>
      </w:r>
      <w:r>
        <w:rPr>
          <w:rFonts w:hint="eastAsia" w:ascii="宋体" w:hAnsi="宋体"/>
          <w:sz w:val="24"/>
          <w:u w:val="single"/>
        </w:rPr>
        <w:t>室</w:t>
      </w:r>
      <w:r>
        <w:rPr>
          <w:rFonts w:hint="eastAsia" w:ascii="宋体" w:hAnsi="宋体"/>
          <w:sz w:val="24"/>
        </w:rPr>
        <w:t>，联系电话：</w:t>
      </w:r>
      <w:r>
        <w:rPr>
          <w:rFonts w:ascii="宋体" w:hAnsi="宋体"/>
          <w:sz w:val="24"/>
          <w:u w:val="single"/>
        </w:rPr>
        <w:t xml:space="preserve"> 020-38890265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（二）乙方及其工作人员违反本协议第一、三条。根据具体情节和造成的后果，甲方有权对乙方采取以下一种或多种处理办法：</w:t>
      </w:r>
    </w:p>
    <w:p>
      <w:pPr>
        <w:spacing w:line="360" w:lineRule="auto"/>
        <w:ind w:firstLine="480" w:firstLineChars="200"/>
        <w:rPr>
          <w:rFonts w:ascii="宋体" w:hAnsi="宋体"/>
          <w:sz w:val="24"/>
        </w:rPr>
      </w:pPr>
      <w:r>
        <w:rPr>
          <w:rFonts w:ascii="宋体" w:hAnsi="宋体"/>
          <w:sz w:val="24"/>
        </w:rPr>
        <w:t>1、扣除乙方</w:t>
      </w:r>
      <w:r>
        <w:rPr>
          <w:rFonts w:hint="eastAsia" w:ascii="宋体" w:hAnsi="宋体"/>
          <w:sz w:val="24"/>
        </w:rPr>
        <w:t>全部</w:t>
      </w:r>
      <w:r>
        <w:rPr>
          <w:rFonts w:ascii="宋体" w:hAnsi="宋体"/>
          <w:sz w:val="24"/>
        </w:rPr>
        <w:t>履约保证金；</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解除主合同</w:t>
      </w:r>
      <w:r>
        <w:rPr>
          <w:rFonts w:ascii="宋体" w:hAnsi="宋体"/>
          <w:sz w:val="24"/>
        </w:rPr>
        <w:t>；</w:t>
      </w:r>
    </w:p>
    <w:p>
      <w:pPr>
        <w:spacing w:line="360" w:lineRule="auto"/>
        <w:ind w:firstLine="480" w:firstLineChars="200"/>
        <w:rPr>
          <w:rFonts w:ascii="宋体" w:hAnsi="宋体"/>
          <w:sz w:val="24"/>
        </w:rPr>
      </w:pPr>
      <w:r>
        <w:rPr>
          <w:rFonts w:ascii="宋体" w:hAnsi="宋体"/>
          <w:sz w:val="24"/>
        </w:rPr>
        <w:t>3、追究乙方合同其他违约责任；</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根据甲方及其上级单位、主管部门的有关规定，对乙方违反廉洁协议的行为限制其参与招投标活动的资格。</w:t>
      </w:r>
    </w:p>
    <w:p>
      <w:pPr>
        <w:spacing w:line="360" w:lineRule="auto"/>
        <w:ind w:firstLine="480" w:firstLineChars="200"/>
        <w:rPr>
          <w:rFonts w:ascii="宋体" w:hAnsi="宋体"/>
          <w:sz w:val="24"/>
        </w:rPr>
      </w:pPr>
      <w:r>
        <w:rPr>
          <w:rFonts w:hint="eastAsia" w:ascii="宋体" w:hAnsi="宋体"/>
          <w:sz w:val="24"/>
        </w:rPr>
        <w:t>乙方无条件接受甲方处理意见并承担给甲方造成的损失，全额返还用不正当手段获取的非法所得，并承担相应的法律责任。</w:t>
      </w:r>
    </w:p>
    <w:p>
      <w:pPr>
        <w:rPr>
          <w:rFonts w:ascii="宋体" w:hAnsi="宋体" w:cs="宋体"/>
          <w:kern w:val="0"/>
          <w:sz w:val="24"/>
        </w:rPr>
      </w:pPr>
      <w:r>
        <w:rPr>
          <w:rFonts w:hint="eastAsia" w:ascii="宋体" w:hAnsi="宋体"/>
          <w:b/>
          <w:bCs/>
          <w:sz w:val="24"/>
        </w:rPr>
        <w:t xml:space="preserve">第五条 </w:t>
      </w:r>
      <w:r>
        <w:rPr>
          <w:rFonts w:ascii="宋体" w:hAnsi="宋体" w:cs="宋体"/>
          <w:kern w:val="0"/>
          <w:sz w:val="24"/>
        </w:rPr>
        <w:t xml:space="preserve">本协议执行情况，接受有管辖权的纪检、监察部门的监督，双方应予以配合检查调查。 </w:t>
      </w:r>
    </w:p>
    <w:p>
      <w:pPr>
        <w:spacing w:line="360" w:lineRule="auto"/>
        <w:ind w:firstLine="482" w:firstLineChars="200"/>
        <w:rPr>
          <w:rFonts w:ascii="宋体" w:hAnsi="宋体"/>
          <w:sz w:val="24"/>
        </w:rPr>
      </w:pPr>
      <w:r>
        <w:rPr>
          <w:rFonts w:hint="eastAsia" w:ascii="宋体" w:hAnsi="宋体"/>
          <w:b/>
          <w:sz w:val="24"/>
        </w:rPr>
        <w:t>第六条</w:t>
      </w:r>
      <w:r>
        <w:rPr>
          <w:rFonts w:ascii="宋体" w:hAnsi="宋体"/>
          <w:sz w:val="24"/>
        </w:rPr>
        <w:t>本协议作为</w:t>
      </w:r>
      <w:r>
        <w:rPr>
          <w:rFonts w:hint="eastAsia" w:ascii="宋体" w:hAnsi="宋体"/>
          <w:sz w:val="24"/>
          <w:u w:val="single"/>
        </w:rPr>
        <w:t>（合同名称）+（合同编号）</w:t>
      </w:r>
      <w:r>
        <w:rPr>
          <w:rFonts w:hint="eastAsia" w:ascii="宋体" w:hAnsi="宋体"/>
          <w:sz w:val="24"/>
        </w:rPr>
        <w:t>合同的附件，并具有同等的法律效力，本协议自双方签字盖章之日起生效，与主合同同时终止。</w:t>
      </w:r>
    </w:p>
    <w:p>
      <w:pPr>
        <w:spacing w:line="360" w:lineRule="auto"/>
        <w:ind w:firstLine="482" w:firstLineChars="200"/>
        <w:rPr>
          <w:rFonts w:ascii="宋体" w:hAnsi="宋体"/>
          <w:sz w:val="24"/>
        </w:rPr>
      </w:pPr>
      <w:r>
        <w:rPr>
          <w:rFonts w:hint="eastAsia" w:ascii="宋体" w:hAnsi="宋体"/>
          <w:b/>
          <w:sz w:val="24"/>
        </w:rPr>
        <w:t>第七条</w:t>
      </w:r>
      <w:r>
        <w:rPr>
          <w:rFonts w:ascii="宋体" w:hAnsi="宋体"/>
          <w:sz w:val="24"/>
        </w:rPr>
        <w:t>本协议一式捌份，甲方伍份，乙方三份。</w:t>
      </w:r>
    </w:p>
    <w:p>
      <w:pPr>
        <w:spacing w:line="360" w:lineRule="auto"/>
        <w:ind w:firstLine="480" w:firstLineChars="200"/>
        <w:rPr>
          <w:rFonts w:ascii="宋体" w:hAnsi="宋体"/>
          <w:sz w:val="24"/>
        </w:rPr>
      </w:pPr>
    </w:p>
    <w:p>
      <w:pPr>
        <w:spacing w:line="360" w:lineRule="auto"/>
        <w:rPr>
          <w:rFonts w:ascii="宋体" w:hAnsi="宋体"/>
          <w:sz w:val="24"/>
        </w:rPr>
      </w:pPr>
      <w:r>
        <w:rPr>
          <w:rFonts w:ascii="宋体" w:hAnsi="宋体"/>
          <w:sz w:val="24"/>
        </w:rPr>
        <w:br w:type="textWrapping"/>
      </w:r>
      <w:r>
        <w:rPr>
          <w:rFonts w:hint="eastAsia" w:ascii="宋体" w:hAnsi="宋体"/>
          <w:sz w:val="24"/>
        </w:rPr>
        <w:t>甲方（盖章）：                     乙方（盖章）：</w:t>
      </w:r>
    </w:p>
    <w:p>
      <w:pPr>
        <w:pStyle w:val="29"/>
        <w:tabs>
          <w:tab w:val="left" w:pos="5100"/>
        </w:tabs>
        <w:spacing w:line="360" w:lineRule="auto"/>
        <w:ind w:left="7200" w:firstLine="0" w:firstLineChars="0"/>
        <w:jc w:val="left"/>
        <w:rPr>
          <w:rFonts w:ascii="宋体" w:hAnsi="宋体"/>
          <w:sz w:val="24"/>
        </w:rPr>
      </w:pPr>
    </w:p>
    <w:p>
      <w:pPr>
        <w:tabs>
          <w:tab w:val="left" w:pos="5100"/>
        </w:tabs>
        <w:spacing w:line="360" w:lineRule="auto"/>
        <w:ind w:left="7200" w:hanging="7200" w:hangingChars="3000"/>
        <w:rPr>
          <w:rFonts w:ascii="宋体" w:hAnsi="宋体"/>
          <w:sz w:val="24"/>
        </w:rPr>
      </w:pPr>
      <w:r>
        <w:rPr>
          <w:rFonts w:hint="eastAsia" w:ascii="宋体" w:hAnsi="宋体"/>
          <w:sz w:val="24"/>
        </w:rPr>
        <w:t>签约代表：                         签约代表：</w:t>
      </w:r>
    </w:p>
    <w:p>
      <w:pPr>
        <w:tabs>
          <w:tab w:val="left" w:pos="4170"/>
        </w:tabs>
        <w:spacing w:line="360" w:lineRule="auto"/>
        <w:rPr>
          <w:rFonts w:ascii="宋体" w:hAnsi="宋体"/>
        </w:rPr>
      </w:pPr>
      <w:r>
        <w:rPr>
          <w:rFonts w:hint="eastAsia" w:ascii="宋体" w:hAnsi="宋体"/>
          <w:sz w:val="24"/>
        </w:rPr>
        <w:t>日期</w:t>
      </w:r>
      <w:r>
        <w:rPr>
          <w:rFonts w:ascii="宋体" w:hAnsi="宋体"/>
          <w:sz w:val="24"/>
        </w:rPr>
        <w:t>:    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 xml:space="preserve"> 日</w:t>
      </w:r>
      <w:r>
        <w:rPr>
          <w:rFonts w:ascii="宋体" w:hAnsi="宋体"/>
          <w:sz w:val="24"/>
        </w:rPr>
        <w:tab/>
      </w:r>
      <w:r>
        <w:rPr>
          <w:rFonts w:hint="eastAsia" w:ascii="宋体" w:hAnsi="宋体"/>
          <w:sz w:val="24"/>
        </w:rPr>
        <w:t xml:space="preserve">日期： </w:t>
      </w:r>
      <w:r>
        <w:rPr>
          <w:rFonts w:ascii="宋体" w:hAnsi="宋体"/>
          <w:sz w:val="24"/>
        </w:rPr>
        <w:t xml:space="preserve"> </w:t>
      </w:r>
      <w:r>
        <w:rPr>
          <w:rFonts w:hint="eastAsia" w:ascii="宋体" w:hAnsi="宋体"/>
          <w:sz w:val="24"/>
        </w:rPr>
        <w:t xml:space="preserve">年 </w:t>
      </w:r>
      <w:r>
        <w:rPr>
          <w:rFonts w:ascii="宋体" w:hAnsi="宋体"/>
          <w:sz w:val="24"/>
        </w:rPr>
        <w:t xml:space="preserve"> </w:t>
      </w:r>
      <w:r>
        <w:rPr>
          <w:rFonts w:hint="eastAsia" w:ascii="宋体" w:hAnsi="宋体"/>
          <w:sz w:val="24"/>
        </w:rPr>
        <w:t xml:space="preserve">月 </w:t>
      </w:r>
      <w:r>
        <w:rPr>
          <w:rFonts w:ascii="宋体" w:hAnsi="宋体"/>
          <w:sz w:val="24"/>
        </w:rPr>
        <w:t xml:space="preserve"> </w:t>
      </w:r>
      <w:r>
        <w:rPr>
          <w:rFonts w:hint="eastAsia" w:ascii="宋体" w:hAnsi="宋体"/>
          <w:sz w:val="24"/>
        </w:rPr>
        <w:t>日</w:t>
      </w: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rPr>
      </w:pPr>
    </w:p>
    <w:p>
      <w:pPr>
        <w:rPr>
          <w:rFonts w:hint="eastAsia" w:ascii="黑体" w:hAnsi="黑体" w:eastAsia="黑体" w:cs="Batang"/>
          <w:bCs/>
          <w:kern w:val="0"/>
          <w:sz w:val="32"/>
          <w:szCs w:val="32"/>
          <w:lang w:eastAsia="zh-CN"/>
        </w:rPr>
      </w:pPr>
      <w:r>
        <w:rPr>
          <w:rFonts w:hint="eastAsia" w:ascii="黑体" w:hAnsi="黑体" w:eastAsia="黑体" w:cs="Batang"/>
          <w:bCs/>
          <w:kern w:val="0"/>
          <w:sz w:val="32"/>
          <w:szCs w:val="32"/>
        </w:rPr>
        <w:t>附件</w:t>
      </w:r>
      <w:r>
        <w:rPr>
          <w:rFonts w:hint="eastAsia" w:ascii="黑体" w:hAnsi="黑体" w:eastAsia="黑体" w:cs="Batang"/>
          <w:bCs/>
          <w:kern w:val="0"/>
          <w:sz w:val="32"/>
          <w:szCs w:val="32"/>
          <w:lang w:val="en-US" w:eastAsia="zh-CN"/>
        </w:rPr>
        <w:t>2</w:t>
      </w:r>
    </w:p>
    <w:p>
      <w:pPr>
        <w:jc w:val="center"/>
        <w:rPr>
          <w:rFonts w:ascii="黑体" w:hAnsi="Batang" w:eastAsia="黑体" w:cs="Batang"/>
          <w:bCs/>
          <w:kern w:val="0"/>
          <w:sz w:val="44"/>
          <w:szCs w:val="44"/>
        </w:rPr>
      </w:pPr>
      <w:r>
        <w:rPr>
          <w:rFonts w:hint="eastAsia" w:ascii="黑体" w:hAnsi="Batang" w:eastAsia="黑体" w:cs="Batang"/>
          <w:bCs/>
          <w:kern w:val="0"/>
          <w:sz w:val="44"/>
          <w:szCs w:val="44"/>
        </w:rPr>
        <w:t>施工安全协议书</w:t>
      </w:r>
    </w:p>
    <w:p>
      <w:pPr>
        <w:spacing w:line="440" w:lineRule="exact"/>
        <w:rPr>
          <w:rFonts w:ascii="仿宋_GB2312" w:hAnsi="宋体" w:eastAsia="仿宋_GB2312"/>
          <w:sz w:val="24"/>
        </w:rPr>
      </w:pPr>
    </w:p>
    <w:p>
      <w:pPr>
        <w:spacing w:line="360" w:lineRule="auto"/>
        <w:rPr>
          <w:rFonts w:ascii="宋体" w:hAnsi="宋体" w:cs="Arial"/>
          <w:kern w:val="0"/>
          <w:sz w:val="24"/>
        </w:rPr>
      </w:pPr>
      <w:r>
        <w:rPr>
          <w:rFonts w:hint="eastAsia" w:ascii="宋体" w:hAnsi="宋体" w:cs="Arial"/>
          <w:kern w:val="0"/>
          <w:sz w:val="24"/>
        </w:rPr>
        <w:t>甲方：</w:t>
      </w:r>
      <w:r>
        <w:rPr>
          <w:rFonts w:hint="eastAsia"/>
          <w:sz w:val="24"/>
        </w:rPr>
        <w:t>广州市净水有限公司</w:t>
      </w:r>
    </w:p>
    <w:p>
      <w:pPr>
        <w:spacing w:line="360" w:lineRule="auto"/>
        <w:rPr>
          <w:rFonts w:ascii="宋体" w:hAnsi="宋体" w:cs="Arial"/>
          <w:kern w:val="0"/>
          <w:sz w:val="24"/>
        </w:rPr>
      </w:pPr>
      <w:r>
        <w:rPr>
          <w:rFonts w:hint="eastAsia" w:ascii="宋体" w:hAnsi="宋体" w:cs="Arial"/>
          <w:kern w:val="0"/>
          <w:sz w:val="24"/>
        </w:rPr>
        <w:t xml:space="preserve">乙方： </w:t>
      </w:r>
    </w:p>
    <w:p>
      <w:pPr>
        <w:adjustRightInd w:val="0"/>
        <w:snapToGrid w:val="0"/>
        <w:spacing w:line="440" w:lineRule="exact"/>
        <w:jc w:val="left"/>
        <w:rPr>
          <w:rStyle w:val="18"/>
          <w:rFonts w:asciiTheme="minorEastAsia" w:hAnsiTheme="minorEastAsia" w:eastAsiaTheme="minorEastAsia"/>
          <w:b w:val="0"/>
          <w:u w:val="single"/>
        </w:rPr>
      </w:pP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中华人民共和国安全生产法》《中华人民共和国建筑法》《建设工程安全生产管理条例》《生产安全事故报告和调查处理条例》《中华人民共和国职业病防治法》《工作场所职业卫生监督管理规定》《用人单位职业健康监护监督管理办法》《广州市职业卫生监督管理规定》等法律法规, 经双方协商，签订本协议书，以明确各自的安全生产、职业卫生责任并共同遵守。</w:t>
      </w:r>
    </w:p>
    <w:p>
      <w:pPr>
        <w:adjustRightInd w:val="0"/>
        <w:snapToGrid w:val="0"/>
        <w:spacing w:line="44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一、本协议与主合同的关系</w:t>
      </w:r>
    </w:p>
    <w:p>
      <w:pPr>
        <w:adjustRightInd w:val="0"/>
        <w:snapToGrid w:val="0"/>
        <w:spacing w:line="440" w:lineRule="exact"/>
        <w:ind w:left="105"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本协议作为</w:t>
      </w:r>
      <w:r>
        <w:rPr>
          <w:rFonts w:hint="eastAsia" w:asciiTheme="minorEastAsia" w:hAnsiTheme="minorEastAsia" w:eastAsiaTheme="minorEastAsia"/>
          <w:sz w:val="24"/>
          <w:u w:val="single"/>
        </w:rPr>
        <w:t>广州市净水有限公司2021年电气类大修项目</w:t>
      </w:r>
      <w:r>
        <w:rPr>
          <w:rFonts w:hint="eastAsia" w:asciiTheme="minorEastAsia" w:hAnsiTheme="minorEastAsia" w:eastAsiaTheme="minorEastAsia"/>
          <w:sz w:val="24"/>
        </w:rPr>
        <w:t>的组成部分，与主合同具有同等法律。</w:t>
      </w:r>
    </w:p>
    <w:p>
      <w:pPr>
        <w:adjustRightInd w:val="0"/>
        <w:snapToGrid w:val="0"/>
        <w:spacing w:line="44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 xml:space="preserve"> 二、双方的责任、权利</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（一）甲方的责任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应当向施工单位提供施工现场及毗邻区域内供水、排水、供电、供气、供热、通信、广播电视等地下管线资料，气象和水文观测资料，相邻建筑物和构筑物、地下工程的有关资料，并保证资料的真实、准确、完整。</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不得对勘察、设计、施工、工程监理等单位提出不符合建设工程安全生产法律、法规和强制性标准规定的要求。</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3</w:t>
      </w:r>
      <w:r>
        <w:rPr>
          <w:rFonts w:asciiTheme="minorEastAsia" w:hAnsiTheme="minorEastAsia" w:eastAsiaTheme="minorEastAsia"/>
          <w:sz w:val="24"/>
        </w:rPr>
        <w:t>.</w:t>
      </w:r>
      <w:r>
        <w:rPr>
          <w:rFonts w:hint="eastAsia" w:asciiTheme="minorEastAsia" w:hAnsiTheme="minorEastAsia" w:eastAsiaTheme="minorEastAsia"/>
          <w:sz w:val="24"/>
        </w:rPr>
        <w:t>不得明示或者暗示施工单位购买、租赁、使用不符合安全施工要求的安全防护用具、机械设备、施工机具及配件、消防设施和器材。</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4</w:t>
      </w:r>
      <w:r>
        <w:rPr>
          <w:rFonts w:asciiTheme="minorEastAsia" w:hAnsiTheme="minorEastAsia" w:eastAsiaTheme="minorEastAsia"/>
          <w:sz w:val="24"/>
        </w:rPr>
        <w:t>.</w:t>
      </w:r>
      <w:r>
        <w:rPr>
          <w:rFonts w:hint="eastAsia" w:asciiTheme="minorEastAsia" w:hAnsiTheme="minorEastAsia" w:eastAsiaTheme="minorEastAsia"/>
          <w:sz w:val="24"/>
        </w:rPr>
        <w:t>在甲方生产营运场所内施工的，必须告知乙方该场所可能存在的安全风险，要求乙方在施工前应重新识别现场的安全风险并采取措施进行管控。</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（二）甲方的权利</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按照《广州净水公司工程项目安全管理标准》（以下简称《标准》）等办法对乙方进行施工安全管理考核评比。</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w:t>
      </w:r>
      <w:r>
        <w:rPr>
          <w:rFonts w:hint="eastAsia" w:asciiTheme="minorEastAsia" w:hAnsiTheme="minorEastAsia" w:eastAsiaTheme="minorEastAsia"/>
          <w:sz w:val="24"/>
        </w:rPr>
        <w:t>对于乙方考核评比较差，或不服从甲方管理，违反安全生产管理规定等违约行为的，甲方有权对乙方采取以下一种或以上的方式处理：</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（1）经济处罚；</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（2）诚信扣分；</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（3）限制投标，或经其他单位承包后以分包方参与项目实施；</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（4）将其承揽的项目安排第三方单位进行实施，由此产生的费用及造成的损失在该项目工程费用或履约保证金中扣除；</w:t>
      </w:r>
    </w:p>
    <w:p>
      <w:pPr>
        <w:adjustRightInd w:val="0"/>
        <w:snapToGrid w:val="0"/>
        <w:spacing w:line="440" w:lineRule="exact"/>
        <w:ind w:firstLine="480" w:firstLineChars="200"/>
        <w:jc w:val="left"/>
        <w:rPr>
          <w:rFonts w:hint="eastAsia" w:asciiTheme="minorEastAsia" w:hAnsiTheme="minorEastAsia" w:eastAsiaTheme="minorEastAsia"/>
          <w:sz w:val="24"/>
        </w:rPr>
      </w:pPr>
      <w:r>
        <w:rPr>
          <w:rFonts w:hint="eastAsia" w:asciiTheme="minorEastAsia" w:hAnsiTheme="minorEastAsia" w:eastAsiaTheme="minorEastAsia"/>
          <w:sz w:val="24"/>
        </w:rPr>
        <w:t>（5）向行业协会（包括但不限于广东省市政行业协会、广州市市政行业协会等）反映。</w:t>
      </w:r>
    </w:p>
    <w:p>
      <w:pPr>
        <w:pStyle w:val="2"/>
        <w:spacing w:line="360" w:lineRule="auto"/>
        <w:ind w:firstLine="480" w:firstLineChars="200"/>
      </w:pPr>
      <w:r>
        <w:rPr>
          <w:rFonts w:hint="eastAsia" w:cs="Times New Roman" w:asciiTheme="minorEastAsia" w:hAnsiTheme="minorEastAsia" w:eastAsiaTheme="minorEastAsia"/>
          <w:color w:val="auto"/>
          <w:kern w:val="2"/>
          <w:sz w:val="24"/>
        </w:rPr>
        <w:t>3.乙方对存在问题拒不整改的，视为违约，甲方有权对乙方进行违约金扣罚。如乙方拒不缴纳违约金的，甲方有权在履约保证金中扣除。</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（三）乙方的责任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w:t>
      </w:r>
      <w:r>
        <w:rPr>
          <w:rFonts w:hint="eastAsia" w:asciiTheme="minorEastAsia" w:hAnsiTheme="minorEastAsia" w:eastAsiaTheme="minorEastAsia"/>
          <w:sz w:val="24"/>
        </w:rPr>
        <w:t>乙方向甲方承诺，已建立完善的安全管理体系并有效运转，必须严格执行国家、地方和行业主管部门关于施工的强制性标准、地方行政法规、管理要求。</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乙方必须依法为施工现场从事危险作业的人员办理意外伤害保险、购买安全生产责任保险。</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2</w:t>
      </w:r>
      <w:r>
        <w:rPr>
          <w:rFonts w:asciiTheme="minorEastAsia" w:hAnsiTheme="minorEastAsia" w:eastAsiaTheme="minorEastAsia"/>
          <w:sz w:val="24"/>
        </w:rPr>
        <w:t>.</w:t>
      </w:r>
      <w:r>
        <w:rPr>
          <w:rFonts w:hint="eastAsia" w:asciiTheme="minorEastAsia" w:hAnsiTheme="minorEastAsia" w:eastAsiaTheme="minorEastAsia"/>
          <w:sz w:val="24"/>
        </w:rPr>
        <w:t>乙方必须严格按照甲方制定的《标准》要求，落实各项安全管理工作。</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乙方应根据当前国家、行业或甲方近期安全管理的突出方面，或针对项目实际，有针对性地开展安全管理工作，接受甲方的安全管理评比。</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乙方必须配合甲方的安全监督检查，并承诺立即组织对提出的问题隐患进行整改。</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3</w:t>
      </w:r>
      <w:r>
        <w:rPr>
          <w:rFonts w:asciiTheme="minorEastAsia" w:hAnsiTheme="minorEastAsia" w:eastAsiaTheme="minorEastAsia"/>
          <w:sz w:val="24"/>
        </w:rPr>
        <w:t>.</w:t>
      </w:r>
      <w:r>
        <w:rPr>
          <w:rFonts w:hint="eastAsia" w:asciiTheme="minorEastAsia" w:hAnsiTheme="minorEastAsia" w:eastAsiaTheme="minorEastAsia"/>
          <w:sz w:val="24"/>
        </w:rPr>
        <w:t>乙方必须提供本项目全体人员已通过三级安全教育及职业健康体检的证明。</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抽查具体材料时能如实提供备。做好人员职业健康体检，确保全员没有职业病。</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禁止有职业禁忌证的人员从事禁忌证相关工作。</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乙方该项目的管理人员、作业人员（包括分包人员）每年至少由乙方单位进行一次安全生产教育培训，并保存好相关培训证明备查。</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4</w:t>
      </w:r>
      <w:r>
        <w:rPr>
          <w:rFonts w:asciiTheme="minorEastAsia" w:hAnsiTheme="minorEastAsia" w:eastAsiaTheme="minorEastAsia"/>
          <w:sz w:val="24"/>
        </w:rPr>
        <w:t>.</w:t>
      </w:r>
      <w:r>
        <w:rPr>
          <w:rFonts w:hint="eastAsia" w:asciiTheme="minorEastAsia" w:hAnsiTheme="minorEastAsia" w:eastAsiaTheme="minorEastAsia"/>
          <w:sz w:val="24"/>
        </w:rPr>
        <w:t>乙方必须建立应急管理体系，编制应急预案和现场处置方案，并定期组织开展应急演练。施工现场，乙方应根据施工方案在施工现场配置应急救援物资，并做好应急救援物资的定期检查，确保完好、有效。</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5</w:t>
      </w:r>
      <w:r>
        <w:rPr>
          <w:rFonts w:asciiTheme="minorEastAsia" w:hAnsiTheme="minorEastAsia" w:eastAsiaTheme="minorEastAsia"/>
          <w:sz w:val="24"/>
        </w:rPr>
        <w:t>.</w:t>
      </w:r>
      <w:r>
        <w:rPr>
          <w:rFonts w:hint="eastAsia" w:asciiTheme="minorEastAsia" w:hAnsiTheme="minorEastAsia" w:eastAsiaTheme="minorEastAsia"/>
          <w:sz w:val="24"/>
        </w:rPr>
        <w:t>乙方发生突发事件时，应按甲方制度要求立即报甲方，并同时积极主动地开展应急救援，采取有效措施将事故影响控制在最小范围内。</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6</w:t>
      </w:r>
      <w:r>
        <w:rPr>
          <w:rFonts w:asciiTheme="minorEastAsia" w:hAnsiTheme="minorEastAsia" w:eastAsiaTheme="minorEastAsia"/>
          <w:sz w:val="24"/>
        </w:rPr>
        <w:t>.</w:t>
      </w:r>
      <w:r>
        <w:rPr>
          <w:rFonts w:hint="eastAsia" w:asciiTheme="minorEastAsia" w:hAnsiTheme="minorEastAsia" w:eastAsiaTheme="minorEastAsia"/>
          <w:sz w:val="24"/>
        </w:rPr>
        <w:t>乙方必须严格履行本协议，遵守甲方各项管理规定，服从管理。乙方对存在问题拒不整改的，视为违约，甲方有权对乙方进行违约金扣罚。如乙方拒不缴纳违约金的，甲方有权在履约保证金中扣除。</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（四）乙方的权利</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1.对甲方的违章指挥，拒绝执行，但需书面明确指出甲方所违反的具体法律法规、标准规范等。</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2.对甲方明示或者暗示乙方购买、租赁、使用不符合安全施工要求的安全防护用具、机械设备、施工机具及配件、消防设施和器材的，拒绝执行。</w:t>
      </w:r>
    </w:p>
    <w:p>
      <w:pPr>
        <w:adjustRightInd w:val="0"/>
        <w:snapToGrid w:val="0"/>
        <w:spacing w:line="44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三、事故责任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1.在乙方承包范围内，由于乙方责任发生生产安全事故时，造成的甲方、乙方或者第三方人身伤害事故，乙方负全部责任。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2.乙方人员在非承包区域遭受意外伤害的，乙方负全部责任。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3.乙方人员违规进入甲方或第三方承包区域，造成事故的，乙方负全部事故责任；乙方人员遭受人身伤害的，乙方负全部责任。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4.同一生产区域内有两家及以上承包单位的，发生生产安全事故，侵害方负全部责任；共同责任造成的，按事故原因划分责任，不能达成一致的，根据政府有关部门的责任划分承担相应的事故责任和经济责任。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5.乙方在甲方生产区域内发生生产安全事故后，必须在第一时间向甲方报告，迟报或者隐瞒不报生产安全事故，承担事故的全部责任。</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6.乙方各类人员在甲方生产区域内发生人身伤害事故和其他事故，由乙方负责调查、处理和统计上报，并报甲方安全监督部门备案。</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7.本协议未尽事宜，依据有关法规。规章处理，法规、规章没有明确规定的，经双方协商处理解决。</w:t>
      </w:r>
    </w:p>
    <w:p>
      <w:pPr>
        <w:pStyle w:val="31"/>
        <w:spacing w:line="44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四、补充条款：</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w:t>
      </w:r>
    </w:p>
    <w:p>
      <w:pPr>
        <w:adjustRightInd w:val="0"/>
        <w:snapToGrid w:val="0"/>
        <w:spacing w:line="44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五、附则</w:t>
      </w:r>
    </w:p>
    <w:p>
      <w:pPr>
        <w:adjustRightInd w:val="0"/>
        <w:snapToGrid w:val="0"/>
        <w:spacing w:line="44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本协议与主合同同时签订、同时终止、同时生效，具有相同的法律效力，自甲方、乙方双方签字、盖章生效，甲方、乙方双方执持数量与主合同一致。</w:t>
      </w:r>
    </w:p>
    <w:p>
      <w:pPr>
        <w:adjustRightInd w:val="0"/>
        <w:snapToGrid w:val="0"/>
        <w:spacing w:line="440" w:lineRule="exact"/>
        <w:rPr>
          <w:rFonts w:ascii="仿宋_GB2312" w:eastAsia="仿宋_GB2312" w:hAnsiTheme="minorEastAsia"/>
          <w:sz w:val="24"/>
        </w:rPr>
      </w:pPr>
    </w:p>
    <w:p>
      <w:pPr>
        <w:spacing w:line="360" w:lineRule="auto"/>
        <w:ind w:left="5490" w:leftChars="100" w:hanging="5280" w:hangingChars="2200"/>
        <w:rPr>
          <w:rFonts w:ascii="宋体" w:hAnsi="宋体" w:cs="Arial"/>
          <w:kern w:val="0"/>
          <w:sz w:val="24"/>
        </w:rPr>
      </w:pPr>
      <w:r>
        <w:rPr>
          <w:rFonts w:ascii="宋体" w:hAnsi="宋体" w:cs="宋体"/>
          <w:kern w:val="0"/>
          <w:sz w:val="24"/>
        </w:rPr>
        <w:t>甲方：</w:t>
      </w:r>
      <w:r>
        <w:rPr>
          <w:rFonts w:hint="eastAsia"/>
          <w:sz w:val="24"/>
        </w:rPr>
        <w:t xml:space="preserve"> </w:t>
      </w:r>
      <w:r>
        <w:rPr>
          <w:sz w:val="24"/>
        </w:rPr>
        <w:t xml:space="preserve">                 </w:t>
      </w:r>
      <w:r>
        <w:rPr>
          <w:rFonts w:hint="eastAsia"/>
          <w:sz w:val="24"/>
        </w:rPr>
        <w:t xml:space="preserve">    </w:t>
      </w:r>
      <w:r>
        <w:rPr>
          <w:rFonts w:hint="eastAsia" w:ascii="宋体" w:hAnsi="宋体" w:cs="宋体"/>
          <w:kern w:val="0"/>
          <w:sz w:val="24"/>
        </w:rPr>
        <w:t xml:space="preserve">　             </w:t>
      </w:r>
      <w:r>
        <w:rPr>
          <w:rFonts w:ascii="宋体" w:hAnsi="宋体" w:cs="宋体"/>
          <w:kern w:val="0"/>
          <w:sz w:val="24"/>
        </w:rPr>
        <w:t>乙方：</w:t>
      </w:r>
      <w:r>
        <w:rPr>
          <w:rFonts w:hint="eastAsia" w:ascii="宋体" w:hAnsi="宋体" w:cs="Arial"/>
          <w:kern w:val="0"/>
          <w:sz w:val="24"/>
        </w:rPr>
        <w:t xml:space="preserve"> </w:t>
      </w:r>
    </w:p>
    <w:p>
      <w:pPr>
        <w:widowControl/>
        <w:spacing w:line="360" w:lineRule="auto"/>
        <w:ind w:firstLine="240" w:firstLineChars="100"/>
        <w:jc w:val="left"/>
        <w:rPr>
          <w:rFonts w:ascii="宋体" w:hAnsi="宋体" w:cs="宋体"/>
          <w:kern w:val="0"/>
          <w:sz w:val="24"/>
        </w:rPr>
      </w:pPr>
      <w:r>
        <w:rPr>
          <w:rFonts w:hint="eastAsia" w:ascii="宋体" w:hAnsi="宋体" w:cs="宋体"/>
          <w:sz w:val="24"/>
        </w:rPr>
        <w:t>授权代理人</w:t>
      </w:r>
      <w:r>
        <w:rPr>
          <w:rFonts w:ascii="宋体" w:hAnsi="宋体" w:cs="宋体"/>
          <w:kern w:val="0"/>
          <w:sz w:val="24"/>
        </w:rPr>
        <w:t xml:space="preserve">：                      </w:t>
      </w:r>
      <w:r>
        <w:rPr>
          <w:rFonts w:hint="eastAsia" w:ascii="宋体" w:hAnsi="宋体" w:cs="宋体"/>
          <w:kern w:val="0"/>
          <w:sz w:val="24"/>
        </w:rPr>
        <w:t xml:space="preserve">　      </w:t>
      </w:r>
      <w:r>
        <w:rPr>
          <w:rFonts w:hint="eastAsia" w:ascii="宋体" w:hAnsi="宋体" w:cs="宋体"/>
          <w:kern w:val="0"/>
          <w:sz w:val="24"/>
          <w:lang w:val="en-US" w:eastAsia="zh-CN"/>
        </w:rPr>
        <w:t>签约</w:t>
      </w:r>
      <w:r>
        <w:rPr>
          <w:rFonts w:ascii="宋体" w:hAnsi="宋体" w:cs="宋体"/>
          <w:kern w:val="0"/>
          <w:sz w:val="24"/>
        </w:rPr>
        <w:t>代表人：</w:t>
      </w:r>
    </w:p>
    <w:p>
      <w:pPr>
        <w:widowControl/>
        <w:spacing w:line="360" w:lineRule="auto"/>
        <w:ind w:firstLine="240" w:firstLineChars="100"/>
        <w:jc w:val="left"/>
        <w:rPr>
          <w:rFonts w:ascii="宋体" w:hAnsi="宋体" w:cs="宋体"/>
          <w:kern w:val="0"/>
          <w:sz w:val="24"/>
        </w:rPr>
      </w:pPr>
      <w:r>
        <w:rPr>
          <w:rFonts w:ascii="宋体" w:hAnsi="宋体" w:cs="宋体"/>
          <w:kern w:val="0"/>
          <w:sz w:val="24"/>
        </w:rPr>
        <w:t>地址：</w:t>
      </w:r>
      <w:r>
        <w:rPr>
          <w:rFonts w:hint="eastAsia"/>
          <w:sz w:val="24"/>
        </w:rPr>
        <w:t xml:space="preserve"> </w:t>
      </w:r>
      <w:r>
        <w:rPr>
          <w:sz w:val="24"/>
        </w:rPr>
        <w:t xml:space="preserve">                   </w:t>
      </w:r>
      <w:r>
        <w:rPr>
          <w:rFonts w:hint="eastAsia"/>
          <w:sz w:val="24"/>
        </w:rPr>
        <w:t xml:space="preserve">    </w:t>
      </w:r>
      <w:r>
        <w:rPr>
          <w:rFonts w:hint="eastAsia" w:ascii="宋体" w:hAnsi="宋体" w:cs="宋体"/>
          <w:kern w:val="0"/>
          <w:sz w:val="24"/>
        </w:rPr>
        <w:t xml:space="preserve">    　       </w:t>
      </w:r>
      <w:r>
        <w:rPr>
          <w:rFonts w:ascii="宋体" w:hAnsi="宋体" w:cs="宋体"/>
          <w:kern w:val="0"/>
          <w:sz w:val="24"/>
        </w:rPr>
        <w:t xml:space="preserve">地址： </w:t>
      </w:r>
    </w:p>
    <w:p>
      <w:pPr>
        <w:widowControl/>
        <w:spacing w:line="360" w:lineRule="auto"/>
        <w:ind w:firstLine="240" w:firstLineChars="100"/>
        <w:jc w:val="left"/>
        <w:rPr>
          <w:rFonts w:ascii="宋体" w:hAnsi="宋体" w:cs="宋体"/>
          <w:kern w:val="0"/>
          <w:sz w:val="24"/>
        </w:rPr>
      </w:pPr>
      <w:r>
        <w:rPr>
          <w:rFonts w:ascii="宋体" w:hAnsi="宋体" w:cs="宋体"/>
          <w:kern w:val="0"/>
          <w:sz w:val="24"/>
        </w:rPr>
        <w:t xml:space="preserve">电话：                            </w:t>
      </w:r>
      <w:r>
        <w:rPr>
          <w:rFonts w:hint="eastAsia" w:ascii="宋体" w:hAnsi="宋体" w:cs="宋体"/>
          <w:kern w:val="0"/>
          <w:sz w:val="24"/>
        </w:rPr>
        <w:t xml:space="preserve">　　     </w:t>
      </w:r>
      <w:r>
        <w:rPr>
          <w:rFonts w:ascii="宋体" w:hAnsi="宋体" w:cs="宋体"/>
          <w:kern w:val="0"/>
          <w:sz w:val="24"/>
        </w:rPr>
        <w:t>电话：</w:t>
      </w:r>
    </w:p>
    <w:p>
      <w:pPr>
        <w:widowControl/>
        <w:spacing w:line="360" w:lineRule="auto"/>
        <w:ind w:firstLine="1560" w:firstLineChars="650"/>
        <w:jc w:val="left"/>
        <w:rPr>
          <w:rFonts w:hint="eastAsia" w:ascii="宋体" w:hAnsi="宋体" w:cs="宋体"/>
          <w:kern w:val="0"/>
          <w:sz w:val="24"/>
        </w:rPr>
      </w:pPr>
      <w:r>
        <w:rPr>
          <w:rFonts w:ascii="宋体" w:hAnsi="宋体" w:cs="宋体"/>
          <w:kern w:val="0"/>
          <w:sz w:val="24"/>
        </w:rPr>
        <w:t>年</w:t>
      </w:r>
      <w:r>
        <w:rPr>
          <w:rFonts w:hint="eastAsia" w:ascii="宋体" w:hAnsi="宋体" w:cs="宋体"/>
          <w:kern w:val="0"/>
          <w:sz w:val="24"/>
        </w:rPr>
        <w:t xml:space="preserve"> </w:t>
      </w:r>
      <w:r>
        <w:rPr>
          <w:rFonts w:ascii="宋体" w:hAnsi="宋体" w:cs="宋体"/>
          <w:kern w:val="0"/>
          <w:sz w:val="24"/>
        </w:rPr>
        <w:t xml:space="preserve">  月   日  </w:t>
      </w:r>
      <w:r>
        <w:rPr>
          <w:rFonts w:hint="eastAsia" w:ascii="宋体" w:hAnsi="宋体" w:cs="宋体"/>
          <w:kern w:val="0"/>
          <w:sz w:val="24"/>
        </w:rPr>
        <w:t xml:space="preserve">  </w:t>
      </w:r>
      <w:r>
        <w:rPr>
          <w:rFonts w:ascii="宋体" w:hAnsi="宋体" w:cs="宋体"/>
          <w:kern w:val="0"/>
          <w:sz w:val="24"/>
        </w:rPr>
        <w:t xml:space="preserve">     </w:t>
      </w:r>
      <w:r>
        <w:rPr>
          <w:rFonts w:ascii="宋体" w:hAnsi="宋体" w:cs="宋体"/>
          <w:kern w:val="0"/>
          <w:sz w:val="24"/>
        </w:rPr>
        <w:tab/>
      </w:r>
      <w:r>
        <w:rPr>
          <w:rFonts w:hint="eastAsia" w:ascii="宋体" w:hAnsi="宋体" w:cs="宋体"/>
          <w:kern w:val="0"/>
          <w:sz w:val="24"/>
        </w:rPr>
        <w:t xml:space="preserve">                </w:t>
      </w:r>
      <w:r>
        <w:rPr>
          <w:rFonts w:ascii="宋体" w:hAnsi="宋体" w:cs="宋体"/>
          <w:kern w:val="0"/>
          <w:sz w:val="24"/>
        </w:rPr>
        <w:t>年   月    日</w:t>
      </w:r>
    </w:p>
    <w:p>
      <w:pPr>
        <w:jc w:val="left"/>
        <w:rPr>
          <w:sz w:val="24"/>
          <w:szCs w:val="24"/>
        </w:rPr>
      </w:pPr>
    </w:p>
    <w:p>
      <w:pPr>
        <w:jc w:val="left"/>
        <w:rPr>
          <w:sz w:val="24"/>
          <w:szCs w:val="24"/>
        </w:rPr>
      </w:pPr>
    </w:p>
    <w:p>
      <w:pPr>
        <w:jc w:val="left"/>
        <w:rPr>
          <w:sz w:val="24"/>
          <w:szCs w:val="24"/>
        </w:rPr>
      </w:pPr>
    </w:p>
    <w:p>
      <w:pPr>
        <w:adjustRightInd w:val="0"/>
        <w:snapToGrid w:val="0"/>
        <w:spacing w:line="360" w:lineRule="auto"/>
        <w:rPr>
          <w:rFonts w:ascii="仿宋_GB2312"/>
          <w:sz w:val="24"/>
        </w:rPr>
      </w:pPr>
    </w:p>
    <w:p>
      <w:pPr>
        <w:pStyle w:val="4"/>
        <w:spacing w:line="360" w:lineRule="auto"/>
        <w:jc w:val="center"/>
        <w:rPr>
          <w:rFonts w:ascii="仿宋" w:hAnsi="仿宋" w:eastAsia="仿宋" w:cs="仿宋_GB2312"/>
          <w:sz w:val="28"/>
          <w:szCs w:val="28"/>
        </w:rPr>
      </w:pPr>
      <w:r>
        <w:rPr>
          <w:rFonts w:hint="eastAsia" w:ascii="仿宋" w:hAnsi="仿宋" w:eastAsia="仿宋" w:cs="仿宋_GB2312"/>
          <w:sz w:val="28"/>
          <w:szCs w:val="28"/>
        </w:rPr>
        <w:t>第五部分　响应文件格式</w:t>
      </w:r>
    </w:p>
    <w:p>
      <w:pPr>
        <w:pStyle w:val="9"/>
        <w:tabs>
          <w:tab w:val="left" w:pos="1260"/>
        </w:tabs>
        <w:rPr>
          <w:rFonts w:ascii="仿宋" w:hAnsi="仿宋" w:eastAsia="仿宋" w:cs="仿宋_GB2312"/>
          <w:b/>
          <w:kern w:val="0"/>
          <w:sz w:val="28"/>
          <w:szCs w:val="28"/>
        </w:rPr>
      </w:pPr>
    </w:p>
    <w:p>
      <w:pPr>
        <w:pStyle w:val="9"/>
        <w:tabs>
          <w:tab w:val="left" w:pos="1260"/>
        </w:tabs>
        <w:jc w:val="center"/>
        <w:rPr>
          <w:rFonts w:ascii="仿宋" w:hAnsi="仿宋" w:eastAsia="仿宋" w:cs="仿宋_GB2312"/>
          <w:b/>
          <w:kern w:val="0"/>
          <w:sz w:val="28"/>
          <w:szCs w:val="28"/>
        </w:rPr>
      </w:pPr>
    </w:p>
    <w:p>
      <w:pPr>
        <w:pStyle w:val="9"/>
        <w:tabs>
          <w:tab w:val="left" w:pos="1260"/>
        </w:tabs>
        <w:jc w:val="center"/>
        <w:rPr>
          <w:rFonts w:ascii="仿宋" w:hAnsi="仿宋" w:eastAsia="仿宋" w:cs="仿宋_GB2312"/>
          <w:b/>
          <w:spacing w:val="100"/>
          <w:w w:val="110"/>
          <w:kern w:val="0"/>
          <w:sz w:val="28"/>
          <w:szCs w:val="28"/>
        </w:rPr>
      </w:pPr>
      <w:r>
        <w:rPr>
          <w:rFonts w:hint="eastAsia" w:ascii="仿宋" w:hAnsi="仿宋" w:eastAsia="仿宋" w:cs="仿宋_GB2312"/>
          <w:b/>
          <w:spacing w:val="100"/>
          <w:w w:val="110"/>
          <w:kern w:val="0"/>
          <w:sz w:val="28"/>
          <w:szCs w:val="28"/>
          <w:u w:val="single"/>
        </w:rPr>
        <w:t xml:space="preserve">       </w:t>
      </w:r>
      <w:r>
        <w:rPr>
          <w:rFonts w:hint="eastAsia" w:ascii="仿宋" w:hAnsi="仿宋" w:eastAsia="仿宋" w:cs="仿宋_GB2312"/>
          <w:b/>
          <w:spacing w:val="100"/>
          <w:w w:val="110"/>
          <w:kern w:val="0"/>
          <w:sz w:val="28"/>
          <w:szCs w:val="28"/>
        </w:rPr>
        <w:t>项目</w:t>
      </w:r>
    </w:p>
    <w:p>
      <w:pPr>
        <w:pStyle w:val="9"/>
        <w:jc w:val="center"/>
        <w:rPr>
          <w:rFonts w:ascii="仿宋" w:hAnsi="仿宋" w:eastAsia="仿宋" w:cs="仿宋_GB2312"/>
          <w:b/>
          <w:sz w:val="28"/>
          <w:szCs w:val="28"/>
        </w:rPr>
      </w:pPr>
    </w:p>
    <w:p>
      <w:pPr>
        <w:pStyle w:val="9"/>
        <w:tabs>
          <w:tab w:val="left" w:pos="1260"/>
        </w:tabs>
        <w:jc w:val="center"/>
        <w:rPr>
          <w:rFonts w:ascii="仿宋" w:hAnsi="仿宋" w:eastAsia="仿宋" w:cs="仿宋_GB2312"/>
          <w:b/>
          <w:spacing w:val="100"/>
          <w:w w:val="110"/>
          <w:sz w:val="28"/>
          <w:szCs w:val="28"/>
        </w:rPr>
      </w:pPr>
      <w:r>
        <w:rPr>
          <w:rFonts w:hint="eastAsia" w:ascii="仿宋" w:hAnsi="仿宋" w:eastAsia="仿宋" w:cs="仿宋_GB2312"/>
          <w:b/>
          <w:spacing w:val="100"/>
          <w:w w:val="110"/>
          <w:kern w:val="0"/>
          <w:sz w:val="28"/>
          <w:szCs w:val="28"/>
        </w:rPr>
        <w:t>询价响应文件</w:t>
      </w:r>
    </w:p>
    <w:p>
      <w:pPr>
        <w:pStyle w:val="9"/>
        <w:jc w:val="center"/>
        <w:rPr>
          <w:rFonts w:ascii="仿宋" w:hAnsi="仿宋" w:eastAsia="仿宋" w:cs="仿宋_GB2312"/>
          <w:b/>
          <w:sz w:val="28"/>
          <w:szCs w:val="28"/>
        </w:rPr>
      </w:pPr>
      <w:r>
        <w:rPr>
          <w:rFonts w:hint="eastAsia" w:ascii="仿宋" w:hAnsi="仿宋" w:eastAsia="仿宋" w:cs="仿宋_GB2312"/>
          <w:b/>
          <w:sz w:val="28"/>
          <w:szCs w:val="28"/>
        </w:rPr>
        <w:t>（正本/副本）</w:t>
      </w:r>
    </w:p>
    <w:p>
      <w:pPr>
        <w:pStyle w:val="9"/>
        <w:jc w:val="center"/>
        <w:rPr>
          <w:rFonts w:ascii="仿宋" w:hAnsi="仿宋" w:eastAsia="仿宋" w:cs="仿宋_GB2312"/>
          <w:b/>
          <w:sz w:val="28"/>
          <w:szCs w:val="28"/>
        </w:rPr>
      </w:pPr>
    </w:p>
    <w:p>
      <w:pPr>
        <w:pStyle w:val="9"/>
        <w:jc w:val="center"/>
        <w:rPr>
          <w:rFonts w:ascii="仿宋" w:hAnsi="仿宋" w:eastAsia="仿宋" w:cs="仿宋_GB2312"/>
          <w:b/>
          <w:sz w:val="28"/>
          <w:szCs w:val="28"/>
        </w:rPr>
      </w:pPr>
    </w:p>
    <w:p>
      <w:pPr>
        <w:pStyle w:val="9"/>
        <w:spacing w:line="360" w:lineRule="auto"/>
        <w:ind w:firstLine="2626" w:firstLineChars="938"/>
        <w:rPr>
          <w:rFonts w:ascii="仿宋" w:hAnsi="仿宋" w:eastAsia="仿宋" w:cs="仿宋_GB2312"/>
          <w:sz w:val="28"/>
          <w:szCs w:val="28"/>
          <w:u w:val="single"/>
        </w:rPr>
      </w:pPr>
      <w:r>
        <w:rPr>
          <w:rFonts w:hint="eastAsia" w:ascii="仿宋" w:hAnsi="仿宋" w:eastAsia="仿宋" w:cs="仿宋_GB2312"/>
          <w:sz w:val="28"/>
          <w:szCs w:val="28"/>
        </w:rPr>
        <w:t>项目编号（包、组号）：</w:t>
      </w:r>
      <w:r>
        <w:rPr>
          <w:rFonts w:hint="eastAsia" w:ascii="仿宋" w:hAnsi="仿宋" w:eastAsia="仿宋" w:cs="仿宋_GB2312"/>
          <w:b/>
          <w:sz w:val="28"/>
          <w:szCs w:val="28"/>
          <w:u w:val="single"/>
        </w:rPr>
        <w:t xml:space="preserve">                       </w:t>
      </w:r>
    </w:p>
    <w:p>
      <w:pPr>
        <w:pStyle w:val="8"/>
        <w:spacing w:line="360" w:lineRule="auto"/>
        <w:ind w:firstLine="2626" w:firstLineChars="938"/>
        <w:rPr>
          <w:rFonts w:ascii="仿宋" w:hAnsi="仿宋" w:eastAsia="仿宋" w:cs="仿宋_GB2312"/>
          <w:sz w:val="28"/>
          <w:szCs w:val="28"/>
          <w:u w:val="single"/>
        </w:rPr>
      </w:pPr>
      <w:r>
        <w:rPr>
          <w:rFonts w:hint="eastAsia" w:ascii="仿宋" w:hAnsi="仿宋" w:eastAsia="仿宋" w:cs="仿宋_GB2312"/>
          <w:sz w:val="28"/>
          <w:szCs w:val="28"/>
        </w:rPr>
        <w:t>项目名称：</w:t>
      </w:r>
      <w:r>
        <w:rPr>
          <w:rFonts w:hint="eastAsia" w:ascii="仿宋" w:hAnsi="仿宋" w:eastAsia="仿宋" w:cs="仿宋_GB2312"/>
          <w:b/>
          <w:sz w:val="28"/>
          <w:szCs w:val="28"/>
          <w:u w:val="single"/>
        </w:rPr>
        <w:t xml:space="preserve">                               </w:t>
      </w:r>
    </w:p>
    <w:p>
      <w:pPr>
        <w:pStyle w:val="9"/>
        <w:ind w:firstLine="843" w:firstLineChars="300"/>
        <w:rPr>
          <w:rFonts w:ascii="仿宋" w:hAnsi="仿宋" w:eastAsia="仿宋" w:cs="仿宋_GB2312"/>
          <w:b/>
          <w:sz w:val="28"/>
          <w:szCs w:val="28"/>
        </w:rPr>
      </w:pPr>
    </w:p>
    <w:p>
      <w:pPr>
        <w:pStyle w:val="9"/>
        <w:ind w:firstLine="843" w:firstLineChars="300"/>
        <w:rPr>
          <w:rFonts w:ascii="仿宋" w:hAnsi="仿宋" w:eastAsia="仿宋" w:cs="仿宋_GB2312"/>
          <w:b/>
          <w:sz w:val="28"/>
          <w:szCs w:val="28"/>
        </w:rPr>
      </w:pPr>
    </w:p>
    <w:p>
      <w:pPr>
        <w:pStyle w:val="9"/>
        <w:ind w:firstLine="843" w:firstLineChars="300"/>
        <w:rPr>
          <w:rFonts w:ascii="仿宋" w:hAnsi="仿宋" w:eastAsia="仿宋" w:cs="仿宋_GB2312"/>
          <w:b/>
          <w:sz w:val="28"/>
          <w:szCs w:val="28"/>
        </w:rPr>
      </w:pPr>
    </w:p>
    <w:p>
      <w:pPr>
        <w:pStyle w:val="9"/>
        <w:ind w:firstLine="843" w:firstLineChars="300"/>
        <w:rPr>
          <w:rFonts w:ascii="仿宋" w:hAnsi="仿宋" w:eastAsia="仿宋" w:cs="仿宋_GB2312"/>
          <w:b/>
          <w:sz w:val="28"/>
          <w:szCs w:val="28"/>
        </w:rPr>
      </w:pPr>
    </w:p>
    <w:p>
      <w:pPr>
        <w:pStyle w:val="9"/>
        <w:ind w:firstLine="843" w:firstLineChars="300"/>
        <w:rPr>
          <w:rFonts w:ascii="仿宋" w:hAnsi="仿宋" w:eastAsia="仿宋" w:cs="仿宋_GB2312"/>
          <w:b/>
          <w:sz w:val="28"/>
          <w:szCs w:val="28"/>
        </w:rPr>
      </w:pPr>
    </w:p>
    <w:p>
      <w:pPr>
        <w:pStyle w:val="9"/>
        <w:spacing w:line="360" w:lineRule="auto"/>
        <w:ind w:firstLine="3117" w:firstLineChars="1109"/>
        <w:rPr>
          <w:rFonts w:ascii="仿宋" w:hAnsi="仿宋" w:eastAsia="仿宋" w:cs="仿宋_GB2312"/>
          <w:b/>
          <w:sz w:val="28"/>
          <w:szCs w:val="28"/>
          <w:u w:val="single"/>
        </w:rPr>
      </w:pPr>
      <w:r>
        <w:rPr>
          <w:rFonts w:hint="eastAsia" w:ascii="仿宋" w:hAnsi="仿宋" w:eastAsia="仿宋" w:cs="仿宋_GB2312"/>
          <w:b/>
          <w:sz w:val="28"/>
          <w:szCs w:val="28"/>
        </w:rPr>
        <w:t>报价单位名称：</w:t>
      </w:r>
      <w:r>
        <w:rPr>
          <w:rFonts w:hint="eastAsia" w:ascii="仿宋" w:hAnsi="仿宋" w:eastAsia="仿宋" w:cs="仿宋_GB2312"/>
          <w:b/>
          <w:sz w:val="28"/>
          <w:szCs w:val="28"/>
          <w:u w:val="single"/>
        </w:rPr>
        <w:t xml:space="preserve">                </w:t>
      </w:r>
    </w:p>
    <w:p>
      <w:pPr>
        <w:autoSpaceDE w:val="0"/>
        <w:autoSpaceDN w:val="0"/>
        <w:spacing w:line="240" w:lineRule="atLeast"/>
        <w:ind w:firstLine="3117" w:firstLineChars="1109"/>
        <w:rPr>
          <w:rFonts w:ascii="仿宋" w:hAnsi="仿宋" w:eastAsia="仿宋" w:cs="仿宋_GB2312"/>
          <w:b/>
          <w:sz w:val="28"/>
          <w:szCs w:val="28"/>
          <w:u w:val="single"/>
        </w:rPr>
      </w:pPr>
      <w:r>
        <w:rPr>
          <w:rFonts w:hint="eastAsia" w:ascii="仿宋" w:hAnsi="仿宋" w:eastAsia="仿宋" w:cs="仿宋_GB2312"/>
          <w:b/>
          <w:sz w:val="28"/>
          <w:szCs w:val="28"/>
        </w:rPr>
        <w:t>日期：</w:t>
      </w:r>
      <w:r>
        <w:rPr>
          <w:rFonts w:hint="eastAsia" w:ascii="仿宋" w:hAnsi="仿宋" w:eastAsia="仿宋" w:cs="仿宋_GB2312"/>
          <w:b/>
          <w:sz w:val="28"/>
          <w:szCs w:val="28"/>
          <w:u w:val="single"/>
        </w:rPr>
        <w:t xml:space="preserve">             </w:t>
      </w:r>
      <w:r>
        <w:rPr>
          <w:rFonts w:hint="eastAsia" w:ascii="仿宋" w:hAnsi="仿宋" w:eastAsia="仿宋" w:cs="仿宋_GB2312"/>
          <w:b/>
          <w:sz w:val="28"/>
          <w:szCs w:val="28"/>
        </w:rPr>
        <w:t>年</w:t>
      </w:r>
      <w:r>
        <w:rPr>
          <w:rFonts w:hint="eastAsia" w:ascii="仿宋" w:hAnsi="仿宋" w:eastAsia="仿宋" w:cs="仿宋_GB2312"/>
          <w:b/>
          <w:sz w:val="28"/>
          <w:szCs w:val="28"/>
          <w:u w:val="single"/>
        </w:rPr>
        <w:t xml:space="preserve">      </w:t>
      </w:r>
      <w:r>
        <w:rPr>
          <w:rFonts w:hint="eastAsia" w:ascii="仿宋" w:hAnsi="仿宋" w:eastAsia="仿宋" w:cs="仿宋_GB2312"/>
          <w:b/>
          <w:sz w:val="28"/>
          <w:szCs w:val="28"/>
        </w:rPr>
        <w:t>月</w:t>
      </w:r>
      <w:r>
        <w:rPr>
          <w:rFonts w:hint="eastAsia" w:ascii="仿宋" w:hAnsi="仿宋" w:eastAsia="仿宋" w:cs="仿宋_GB2312"/>
          <w:b/>
          <w:sz w:val="28"/>
          <w:szCs w:val="28"/>
          <w:u w:val="single"/>
        </w:rPr>
        <w:t xml:space="preserve">      </w:t>
      </w:r>
      <w:r>
        <w:rPr>
          <w:rFonts w:hint="eastAsia" w:ascii="仿宋" w:hAnsi="仿宋" w:eastAsia="仿宋" w:cs="仿宋_GB2312"/>
          <w:b/>
          <w:sz w:val="28"/>
          <w:szCs w:val="28"/>
        </w:rPr>
        <w:t>日</w:t>
      </w:r>
    </w:p>
    <w:p>
      <w:pPr>
        <w:autoSpaceDE w:val="0"/>
        <w:autoSpaceDN w:val="0"/>
        <w:adjustRightInd w:val="0"/>
        <w:jc w:val="center"/>
        <w:rPr>
          <w:rFonts w:ascii="仿宋" w:hAnsi="仿宋" w:eastAsia="仿宋" w:cs="仿宋_GB2312"/>
          <w:szCs w:val="21"/>
        </w:rPr>
        <w:sectPr>
          <w:headerReference r:id="rId11" w:type="default"/>
          <w:footerReference r:id="rId13" w:type="default"/>
          <w:headerReference r:id="rId12" w:type="even"/>
          <w:pgSz w:w="11906" w:h="16838"/>
          <w:pgMar w:top="1089" w:right="1466" w:bottom="1089" w:left="1077" w:header="851" w:footer="992" w:gutter="0"/>
          <w:cols w:space="720" w:num="1"/>
          <w:docGrid w:type="lines" w:linePitch="312" w:charSpace="0"/>
        </w:sectPr>
      </w:pPr>
    </w:p>
    <w:p>
      <w:pPr>
        <w:pStyle w:val="5"/>
        <w:rPr>
          <w:rFonts w:ascii="仿宋" w:hAnsi="仿宋" w:eastAsia="仿宋" w:cs="仿宋_GB2312"/>
        </w:rPr>
      </w:pPr>
      <w:r>
        <w:rPr>
          <w:rFonts w:hint="eastAsia" w:ascii="仿宋" w:hAnsi="仿宋" w:eastAsia="仿宋" w:cs="仿宋_GB2312"/>
        </w:rPr>
        <w:t>1、法定代表人/负责人资格证明书及授权委托书</w:t>
      </w:r>
    </w:p>
    <w:p>
      <w:pPr>
        <w:spacing w:line="480" w:lineRule="exact"/>
        <w:jc w:val="center"/>
        <w:rPr>
          <w:rFonts w:ascii="仿宋" w:hAnsi="仿宋" w:eastAsia="仿宋" w:cs="仿宋_GB2312"/>
          <w:b/>
          <w:sz w:val="28"/>
          <w:szCs w:val="28"/>
        </w:rPr>
      </w:pPr>
      <w:r>
        <w:rPr>
          <w:rFonts w:hint="eastAsia" w:ascii="仿宋" w:hAnsi="仿宋" w:eastAsia="仿宋" w:cs="仿宋_GB2312"/>
          <w:b/>
          <w:sz w:val="28"/>
          <w:szCs w:val="28"/>
        </w:rPr>
        <w:t>（1）法定代表人/负责人资格证明书</w:t>
      </w:r>
    </w:p>
    <w:p>
      <w:pPr>
        <w:spacing w:line="480" w:lineRule="exact"/>
        <w:rPr>
          <w:rFonts w:ascii="仿宋" w:hAnsi="仿宋" w:eastAsia="仿宋" w:cs="仿宋_GB2312"/>
          <w:sz w:val="28"/>
          <w:szCs w:val="28"/>
        </w:rPr>
      </w:pPr>
    </w:p>
    <w:p>
      <w:pPr>
        <w:spacing w:line="480" w:lineRule="exact"/>
        <w:rPr>
          <w:rFonts w:ascii="仿宋" w:hAnsi="仿宋" w:eastAsia="仿宋" w:cs="仿宋_GB2312"/>
          <w:sz w:val="28"/>
          <w:szCs w:val="28"/>
        </w:rPr>
      </w:pPr>
      <w:r>
        <w:rPr>
          <w:rFonts w:hint="eastAsia" w:ascii="仿宋" w:hAnsi="仿宋" w:eastAsia="仿宋" w:cs="仿宋_GB2312"/>
          <w:sz w:val="28"/>
          <w:szCs w:val="28"/>
        </w:rPr>
        <w:t>致：（项目实施单位）</w:t>
      </w:r>
    </w:p>
    <w:p>
      <w:pPr>
        <w:rPr>
          <w:rFonts w:ascii="仿宋" w:hAnsi="仿宋" w:eastAsia="仿宋" w:cs="仿宋_GB2312"/>
          <w:sz w:val="28"/>
          <w:szCs w:val="28"/>
        </w:rPr>
      </w:pPr>
    </w:p>
    <w:p>
      <w:pPr>
        <w:spacing w:line="440" w:lineRule="exact"/>
        <w:rPr>
          <w:rFonts w:ascii="仿宋" w:hAnsi="仿宋" w:eastAsia="仿宋" w:cs="仿宋_GB2312"/>
          <w:sz w:val="28"/>
          <w:szCs w:val="28"/>
        </w:rPr>
      </w:pPr>
      <w:r>
        <w:rPr>
          <w:rFonts w:hint="eastAsia" w:ascii="仿宋" w:hAnsi="仿宋" w:eastAsia="仿宋" w:cs="仿宋_GB2312"/>
          <w:sz w:val="28"/>
          <w:szCs w:val="28"/>
        </w:rPr>
        <w:t xml:space="preserve">     </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同志为本单位法定代表人，特此证明。</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签发日期：           单位：           （盖单位公章）</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附：代表人性别：            年龄：           身份证号码：</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联系电话：</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营业执照号码：                       经济性质：</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机构代码：                           机构性质：</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主营：</w:t>
      </w:r>
    </w:p>
    <w:p>
      <w:pPr>
        <w:spacing w:line="44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兼营：</w:t>
      </w:r>
    </w:p>
    <w:p>
      <w:pPr>
        <w:spacing w:line="440" w:lineRule="exact"/>
        <w:ind w:firstLine="280" w:firstLineChars="100"/>
        <w:rPr>
          <w:rFonts w:ascii="仿宋" w:hAnsi="仿宋" w:eastAsia="仿宋" w:cs="仿宋_GB2312"/>
          <w:sz w:val="28"/>
          <w:szCs w:val="28"/>
        </w:rPr>
      </w:pPr>
    </w:p>
    <w:p>
      <w:pPr>
        <w:spacing w:line="440" w:lineRule="exact"/>
        <w:rPr>
          <w:rFonts w:ascii="仿宋" w:hAnsi="仿宋" w:eastAsia="仿宋" w:cs="仿宋_GB2312"/>
          <w:sz w:val="28"/>
          <w:szCs w:val="28"/>
        </w:rPr>
      </w:pPr>
      <w:r>
        <w:rPr>
          <w:rFonts w:hint="eastAsia" w:ascii="仿宋" w:hAnsi="仿宋" w:eastAsia="仿宋" w:cs="仿宋_GB2312"/>
          <w:sz w:val="28"/>
          <w:szCs w:val="28"/>
        </w:rPr>
        <w:t>说明：1.内容必须填写真实、清楚、涂改无效，不得转让、买卖。</w:t>
      </w:r>
    </w:p>
    <w:p>
      <w:pPr>
        <w:spacing w:line="440" w:lineRule="exact"/>
        <w:rPr>
          <w:rFonts w:ascii="仿宋" w:hAnsi="仿宋" w:eastAsia="仿宋" w:cs="仿宋_GB2312"/>
          <w:sz w:val="28"/>
          <w:szCs w:val="28"/>
        </w:rPr>
      </w:pPr>
      <w:r>
        <w:rPr>
          <w:rFonts w:hint="eastAsia" w:ascii="仿宋" w:hAnsi="仿宋" w:eastAsia="仿宋" w:cs="仿宋_GB2312"/>
          <w:sz w:val="28"/>
          <w:szCs w:val="28"/>
        </w:rPr>
        <w:t xml:space="preserve">      2.将此证明书提交对方作为合同附件</w:t>
      </w:r>
      <w:r>
        <w:rPr>
          <w:rFonts w:hint="eastAsia" w:ascii="仿宋" w:hAnsi="仿宋" w:eastAsia="仿宋" w:cs="仿宋_GB2312"/>
          <w:b/>
          <w:sz w:val="28"/>
          <w:szCs w:val="28"/>
        </w:rPr>
        <w:t>。</w:t>
      </w:r>
    </w:p>
    <w:p>
      <w:pPr>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sz w:val="28"/>
          <w:szCs w:val="28"/>
        </w:rPr>
      </w:pPr>
    </w:p>
    <w:p>
      <w:pPr>
        <w:rPr>
          <w:rFonts w:ascii="仿宋" w:hAnsi="仿宋" w:eastAsia="仿宋" w:cs="仿宋_GB2312"/>
          <w:b/>
          <w:sz w:val="28"/>
          <w:szCs w:val="28"/>
        </w:rPr>
      </w:pPr>
      <w:r>
        <w:rPr>
          <w:rFonts w:hint="eastAsia" w:ascii="仿宋" w:hAnsi="仿宋" w:eastAsia="仿宋" w:cs="仿宋_GB2312"/>
          <w:sz w:val="28"/>
          <w:szCs w:val="28"/>
        </w:rPr>
        <w:t xml:space="preserve"> </w:t>
      </w:r>
    </w:p>
    <w:p>
      <w:pPr>
        <w:rPr>
          <w:rFonts w:ascii="仿宋" w:hAnsi="仿宋" w:eastAsia="仿宋" w:cs="仿宋_GB2312"/>
          <w:b/>
          <w:sz w:val="28"/>
          <w:szCs w:val="28"/>
        </w:rPr>
      </w:pPr>
    </w:p>
    <w:p>
      <w:pPr>
        <w:rPr>
          <w:rFonts w:ascii="仿宋" w:hAnsi="仿宋" w:eastAsia="仿宋" w:cs="仿宋_GB2312"/>
          <w:b/>
          <w:sz w:val="28"/>
          <w:szCs w:val="28"/>
        </w:rPr>
      </w:pPr>
      <w:r>
        <w:rPr>
          <w:rFonts w:ascii="仿宋" w:hAnsi="仿宋" w:eastAsia="仿宋" w:cs="仿宋_GB2312"/>
          <w:b/>
          <w:sz w:val="28"/>
          <w:szCs w:val="28"/>
        </w:rPr>
        <mc:AlternateContent>
          <mc:Choice Requires="wps">
            <w:drawing>
              <wp:anchor distT="0" distB="0" distL="114300" distR="114300" simplePos="0" relativeHeight="251659264" behindDoc="0" locked="0" layoutInCell="1" allowOverlap="1">
                <wp:simplePos x="0" y="0"/>
                <wp:positionH relativeFrom="column">
                  <wp:posOffset>1619250</wp:posOffset>
                </wp:positionH>
                <wp:positionV relativeFrom="paragraph">
                  <wp:posOffset>20320</wp:posOffset>
                </wp:positionV>
                <wp:extent cx="2333625" cy="1584325"/>
                <wp:effectExtent l="4445" t="4445" r="5080" b="11430"/>
                <wp:wrapNone/>
                <wp:docPr id="1" name="AutoShape 2"/>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rFonts w:hAnsi="宋体"/>
                                <w:szCs w:val="21"/>
                              </w:rPr>
                            </w:pPr>
                            <w:r>
                              <w:rPr>
                                <w:rFonts w:hint="eastAsia" w:hAnsi="宋体"/>
                                <w:szCs w:val="21"/>
                              </w:rPr>
                              <w:t>法定代表人身份证复印件</w:t>
                            </w:r>
                          </w:p>
                          <w:p>
                            <w:pPr>
                              <w:jc w:val="center"/>
                              <w:rPr>
                                <w:szCs w:val="21"/>
                              </w:rPr>
                            </w:pPr>
                            <w:r>
                              <w:rPr>
                                <w:rFonts w:hint="eastAsia" w:hAnsi="宋体"/>
                                <w:szCs w:val="21"/>
                              </w:rPr>
                              <w:t>（盖单位公章）</w:t>
                            </w:r>
                          </w:p>
                        </w:txbxContent>
                      </wps:txbx>
                      <wps:bodyPr upright="1"/>
                    </wps:wsp>
                  </a:graphicData>
                </a:graphic>
              </wp:anchor>
            </w:drawing>
          </mc:Choice>
          <mc:Fallback>
            <w:pict>
              <v:shape id="AutoShape 2" o:spid="_x0000_s1026" o:spt="176" type="#_x0000_t176" style="position:absolute;left:0pt;margin-left:127.5pt;margin-top:1.6pt;height:124.75pt;width:183.75pt;z-index:251659264;mso-width-relative:page;mso-height-relative:page;" fillcolor="#FFFFFF" filled="t" stroked="t" coordsize="21600,21600" o:gfxdata="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Wcr9rXAAAACQEAAA8AAAAAAAAAAQAgAAAAIgAAAGRycy9k&#10;b3ducmV2LnhtbFBLAQIUABQAAAAIAIdO4kAhxucaAwIAAEIEAAAOAAAAAAAAAAEAIAAAACYBAABk&#10;cnMvZTJvRG9jLnhtbFBLBQYAAAAABgAGAFkBAACbBQ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rFonts w:hAnsi="宋体"/>
                          <w:szCs w:val="21"/>
                        </w:rPr>
                      </w:pPr>
                      <w:r>
                        <w:rPr>
                          <w:rFonts w:hint="eastAsia" w:hAnsi="宋体"/>
                          <w:szCs w:val="21"/>
                        </w:rPr>
                        <w:t>法定代表人身份证复印件</w:t>
                      </w:r>
                    </w:p>
                    <w:p>
                      <w:pPr>
                        <w:jc w:val="center"/>
                        <w:rPr>
                          <w:szCs w:val="21"/>
                        </w:rPr>
                      </w:pPr>
                      <w:r>
                        <w:rPr>
                          <w:rFonts w:hint="eastAsia" w:hAnsi="宋体"/>
                          <w:szCs w:val="21"/>
                        </w:rPr>
                        <w:t>（盖单位公章）</w:t>
                      </w:r>
                    </w:p>
                  </w:txbxContent>
                </v:textbox>
              </v:shape>
            </w:pict>
          </mc:Fallback>
        </mc:AlternateContent>
      </w:r>
    </w:p>
    <w:p>
      <w:pPr>
        <w:rPr>
          <w:rFonts w:ascii="仿宋" w:hAnsi="仿宋" w:eastAsia="仿宋" w:cs="仿宋_GB2312"/>
          <w:b/>
          <w:sz w:val="28"/>
          <w:szCs w:val="28"/>
        </w:rPr>
      </w:pPr>
    </w:p>
    <w:p>
      <w:pPr>
        <w:rPr>
          <w:rFonts w:ascii="仿宋" w:hAnsi="仿宋" w:eastAsia="仿宋" w:cs="仿宋_GB2312"/>
          <w:b/>
          <w:sz w:val="28"/>
          <w:szCs w:val="28"/>
        </w:rPr>
      </w:pPr>
    </w:p>
    <w:p>
      <w:pPr>
        <w:rPr>
          <w:rFonts w:ascii="仿宋" w:hAnsi="仿宋" w:eastAsia="仿宋" w:cs="仿宋_GB2312"/>
          <w:b/>
          <w:sz w:val="28"/>
          <w:szCs w:val="28"/>
        </w:rPr>
      </w:pPr>
    </w:p>
    <w:p>
      <w:pPr>
        <w:tabs>
          <w:tab w:val="left" w:pos="654"/>
          <w:tab w:val="left" w:pos="1734"/>
          <w:tab w:val="left" w:pos="2814"/>
          <w:tab w:val="left" w:pos="3894"/>
          <w:tab w:val="left" w:pos="5334"/>
          <w:tab w:val="left" w:pos="6414"/>
          <w:tab w:val="left" w:pos="7254"/>
          <w:tab w:val="left" w:pos="8574"/>
          <w:tab w:val="left" w:pos="9654"/>
        </w:tabs>
        <w:rPr>
          <w:rFonts w:ascii="仿宋" w:hAnsi="仿宋" w:eastAsia="仿宋" w:cs="仿宋_GB2312"/>
          <w:sz w:val="28"/>
          <w:szCs w:val="28"/>
        </w:rPr>
      </w:pPr>
    </w:p>
    <w:p>
      <w:pPr>
        <w:spacing w:line="480" w:lineRule="exact"/>
        <w:jc w:val="center"/>
        <w:rPr>
          <w:rFonts w:ascii="仿宋" w:hAnsi="仿宋" w:eastAsia="仿宋" w:cs="仿宋_GB2312"/>
          <w:b/>
          <w:sz w:val="28"/>
          <w:szCs w:val="28"/>
        </w:rPr>
      </w:pPr>
      <w:r>
        <w:rPr>
          <w:rFonts w:hint="eastAsia" w:ascii="仿宋" w:hAnsi="仿宋" w:eastAsia="仿宋" w:cs="仿宋_GB2312"/>
          <w:b/>
          <w:sz w:val="28"/>
          <w:szCs w:val="28"/>
        </w:rPr>
        <w:t>（2）法定代表人/负责人授权委托书</w:t>
      </w:r>
    </w:p>
    <w:p>
      <w:pPr>
        <w:spacing w:line="360" w:lineRule="auto"/>
        <w:rPr>
          <w:rFonts w:ascii="仿宋" w:hAnsi="仿宋" w:eastAsia="仿宋" w:cs="仿宋_GB2312"/>
          <w:sz w:val="28"/>
          <w:szCs w:val="28"/>
        </w:rPr>
      </w:pPr>
    </w:p>
    <w:p>
      <w:pPr>
        <w:spacing w:line="360" w:lineRule="auto"/>
        <w:rPr>
          <w:rFonts w:ascii="仿宋" w:hAnsi="仿宋" w:eastAsia="仿宋" w:cs="仿宋_GB2312"/>
          <w:sz w:val="28"/>
          <w:szCs w:val="28"/>
        </w:rPr>
      </w:pPr>
      <w:r>
        <w:rPr>
          <w:rFonts w:hint="eastAsia" w:ascii="仿宋" w:hAnsi="仿宋" w:eastAsia="仿宋" w:cs="仿宋_GB2312"/>
          <w:sz w:val="28"/>
          <w:szCs w:val="28"/>
        </w:rPr>
        <w:t>致：（项目实施单位）</w:t>
      </w:r>
    </w:p>
    <w:p>
      <w:pPr>
        <w:spacing w:line="480" w:lineRule="exact"/>
        <w:ind w:firstLine="562" w:firstLineChars="200"/>
        <w:rPr>
          <w:rFonts w:ascii="仿宋" w:hAnsi="仿宋" w:eastAsia="仿宋" w:cs="仿宋_GB2312"/>
          <w:b/>
          <w:sz w:val="28"/>
          <w:szCs w:val="28"/>
        </w:rPr>
      </w:pPr>
    </w:p>
    <w:p>
      <w:pPr>
        <w:spacing w:line="48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兹授权</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同志，为我方签订经济合同及办理其他事务代理人，其权限是：</w:t>
      </w:r>
    </w:p>
    <w:p>
      <w:pPr>
        <w:spacing w:line="48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w:t>
      </w:r>
    </w:p>
    <w:p>
      <w:pPr>
        <w:spacing w:line="480" w:lineRule="exact"/>
        <w:rPr>
          <w:rFonts w:ascii="仿宋" w:hAnsi="仿宋" w:eastAsia="仿宋" w:cs="仿宋_GB2312"/>
          <w:sz w:val="28"/>
          <w:szCs w:val="28"/>
        </w:rPr>
      </w:pPr>
      <w:r>
        <w:rPr>
          <w:rFonts w:hint="eastAsia" w:ascii="仿宋" w:hAnsi="仿宋" w:eastAsia="仿宋" w:cs="仿宋_GB2312"/>
          <w:sz w:val="28"/>
          <w:szCs w:val="28"/>
        </w:rPr>
        <w:t>授权单位：          （盖章）     法定代表人              （签名或盖私章）</w:t>
      </w:r>
    </w:p>
    <w:p>
      <w:pPr>
        <w:spacing w:line="480" w:lineRule="exact"/>
        <w:rPr>
          <w:rFonts w:ascii="仿宋" w:hAnsi="仿宋" w:eastAsia="仿宋" w:cs="仿宋_GB2312"/>
          <w:sz w:val="28"/>
          <w:szCs w:val="28"/>
        </w:rPr>
      </w:pPr>
      <w:r>
        <w:rPr>
          <w:rFonts w:hint="eastAsia" w:ascii="仿宋" w:hAnsi="仿宋" w:eastAsia="仿宋" w:cs="仿宋_GB2312"/>
          <w:sz w:val="28"/>
          <w:szCs w:val="28"/>
        </w:rPr>
        <w:t>有效期限：至        年       月      日       签发日期：</w:t>
      </w:r>
    </w:p>
    <w:p>
      <w:pPr>
        <w:spacing w:line="480" w:lineRule="exact"/>
        <w:rPr>
          <w:rFonts w:ascii="仿宋" w:hAnsi="仿宋" w:eastAsia="仿宋" w:cs="仿宋_GB2312"/>
          <w:sz w:val="28"/>
          <w:szCs w:val="28"/>
        </w:rPr>
      </w:pPr>
      <w:r>
        <w:rPr>
          <w:rFonts w:hint="eastAsia" w:ascii="仿宋" w:hAnsi="仿宋" w:eastAsia="仿宋" w:cs="仿宋_GB2312"/>
          <w:sz w:val="28"/>
          <w:szCs w:val="28"/>
        </w:rPr>
        <w:t>附：代理人性别：        年龄：       职务：         身份证号码：</w:t>
      </w:r>
    </w:p>
    <w:p>
      <w:pPr>
        <w:spacing w:line="480" w:lineRule="exact"/>
        <w:rPr>
          <w:rFonts w:ascii="仿宋" w:hAnsi="仿宋" w:eastAsia="仿宋" w:cs="仿宋_GB2312"/>
          <w:sz w:val="28"/>
          <w:szCs w:val="28"/>
        </w:rPr>
      </w:pPr>
      <w:r>
        <w:rPr>
          <w:rFonts w:hint="eastAsia" w:ascii="仿宋" w:hAnsi="仿宋" w:eastAsia="仿宋" w:cs="仿宋_GB2312"/>
          <w:sz w:val="28"/>
          <w:szCs w:val="28"/>
        </w:rPr>
        <w:t xml:space="preserve">  联系电话：</w:t>
      </w:r>
    </w:p>
    <w:p>
      <w:pPr>
        <w:spacing w:line="48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营业执照号码：                         经济性质：</w:t>
      </w:r>
    </w:p>
    <w:p>
      <w:pPr>
        <w:spacing w:line="48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主营（产）：</w:t>
      </w:r>
    </w:p>
    <w:p>
      <w:pPr>
        <w:spacing w:line="480" w:lineRule="exact"/>
        <w:ind w:firstLine="280" w:firstLineChars="100"/>
        <w:rPr>
          <w:rFonts w:ascii="仿宋" w:hAnsi="仿宋" w:eastAsia="仿宋" w:cs="仿宋_GB2312"/>
          <w:sz w:val="28"/>
          <w:szCs w:val="28"/>
        </w:rPr>
      </w:pPr>
      <w:r>
        <w:rPr>
          <w:rFonts w:hint="eastAsia" w:ascii="仿宋" w:hAnsi="仿宋" w:eastAsia="仿宋" w:cs="仿宋_GB2312"/>
          <w:sz w:val="28"/>
          <w:szCs w:val="28"/>
        </w:rPr>
        <w:t>兼营（产）：</w:t>
      </w:r>
    </w:p>
    <w:p>
      <w:pPr>
        <w:spacing w:line="480" w:lineRule="exact"/>
        <w:ind w:firstLine="280" w:firstLineChars="100"/>
        <w:rPr>
          <w:rFonts w:ascii="仿宋" w:hAnsi="仿宋" w:eastAsia="仿宋" w:cs="仿宋_GB2312"/>
          <w:sz w:val="28"/>
          <w:szCs w:val="28"/>
        </w:rPr>
      </w:pPr>
    </w:p>
    <w:p>
      <w:pPr>
        <w:spacing w:line="480" w:lineRule="exact"/>
        <w:rPr>
          <w:rFonts w:ascii="仿宋" w:hAnsi="仿宋" w:eastAsia="仿宋" w:cs="仿宋_GB2312"/>
          <w:sz w:val="28"/>
          <w:szCs w:val="28"/>
        </w:rPr>
      </w:pPr>
      <w:r>
        <w:rPr>
          <w:rFonts w:hint="eastAsia" w:ascii="仿宋" w:hAnsi="仿宋" w:eastAsia="仿宋" w:cs="仿宋_GB2312"/>
          <w:sz w:val="28"/>
          <w:szCs w:val="28"/>
        </w:rPr>
        <w:t>说明：1.法定代表人为企业事业单位、国家机关、社会团体的主要行政负责人。</w:t>
      </w:r>
    </w:p>
    <w:p>
      <w:pPr>
        <w:spacing w:line="480" w:lineRule="exact"/>
        <w:rPr>
          <w:rFonts w:ascii="仿宋" w:hAnsi="仿宋" w:eastAsia="仿宋" w:cs="仿宋_GB2312"/>
          <w:sz w:val="28"/>
          <w:szCs w:val="28"/>
        </w:rPr>
      </w:pPr>
      <w:r>
        <w:rPr>
          <w:rFonts w:hint="eastAsia" w:ascii="仿宋" w:hAnsi="仿宋" w:eastAsia="仿宋" w:cs="仿宋_GB2312"/>
          <w:sz w:val="28"/>
          <w:szCs w:val="28"/>
        </w:rPr>
        <w:t xml:space="preserve">      2.内容必须填写真实、清楚、涂改无效，不得转让、买卖。</w:t>
      </w:r>
    </w:p>
    <w:p>
      <w:pPr>
        <w:spacing w:line="480" w:lineRule="exact"/>
        <w:ind w:firstLine="840" w:firstLineChars="300"/>
        <w:rPr>
          <w:rFonts w:ascii="仿宋" w:hAnsi="仿宋" w:eastAsia="仿宋" w:cs="仿宋_GB2312"/>
          <w:b/>
          <w:sz w:val="28"/>
          <w:szCs w:val="28"/>
        </w:rPr>
      </w:pPr>
      <w:r>
        <w:rPr>
          <w:rFonts w:hint="eastAsia" w:ascii="仿宋" w:hAnsi="仿宋" w:eastAsia="仿宋" w:cs="仿宋_GB2312"/>
          <w:sz w:val="28"/>
          <w:szCs w:val="28"/>
        </w:rPr>
        <w:t>3.将此证明书提交对方作为合同附件</w:t>
      </w:r>
      <w:r>
        <w:rPr>
          <w:rFonts w:hint="eastAsia" w:ascii="仿宋" w:hAnsi="仿宋" w:eastAsia="仿宋" w:cs="仿宋_GB2312"/>
          <w:b/>
          <w:sz w:val="28"/>
          <w:szCs w:val="28"/>
        </w:rPr>
        <w:t>。</w:t>
      </w:r>
    </w:p>
    <w:p>
      <w:pPr>
        <w:spacing w:line="480" w:lineRule="exact"/>
        <w:ind w:firstLine="840" w:firstLineChars="300"/>
        <w:rPr>
          <w:rFonts w:ascii="仿宋" w:hAnsi="仿宋" w:eastAsia="仿宋" w:cs="仿宋_GB2312"/>
          <w:sz w:val="28"/>
          <w:szCs w:val="28"/>
        </w:rPr>
      </w:pPr>
      <w:r>
        <w:rPr>
          <w:rFonts w:hint="eastAsia" w:ascii="仿宋" w:hAnsi="仿宋" w:eastAsia="仿宋" w:cs="仿宋_GB2312"/>
          <w:sz w:val="28"/>
          <w:szCs w:val="28"/>
        </w:rPr>
        <w:t>4.授权权限：全权代表本公司参与上述项目的谈判，负责提供与签署确认一切文书资料，以及向贵方递交的任何补充承诺。</w:t>
      </w:r>
    </w:p>
    <w:p>
      <w:pPr>
        <w:spacing w:line="440" w:lineRule="exact"/>
        <w:ind w:firstLine="859" w:firstLineChars="307"/>
        <w:rPr>
          <w:rFonts w:ascii="仿宋" w:hAnsi="仿宋" w:eastAsia="仿宋" w:cs="仿宋_GB2312"/>
          <w:sz w:val="28"/>
          <w:szCs w:val="28"/>
        </w:rPr>
      </w:pPr>
      <w:r>
        <w:rPr>
          <w:rFonts w:hint="eastAsia" w:ascii="仿宋" w:hAnsi="仿宋" w:eastAsia="仿宋" w:cs="仿宋_GB2312"/>
          <w:sz w:val="28"/>
          <w:szCs w:val="28"/>
        </w:rPr>
        <w:t>5.有效期限：与本公司响应文件成交注的谈判有效期相同，自本单位盖公章之日起生效。</w:t>
      </w:r>
    </w:p>
    <w:p>
      <w:pPr>
        <w:spacing w:line="440" w:lineRule="exact"/>
        <w:ind w:firstLine="859" w:firstLineChars="307"/>
        <w:rPr>
          <w:rFonts w:ascii="仿宋" w:hAnsi="仿宋" w:eastAsia="仿宋" w:cs="仿宋_GB2312"/>
          <w:sz w:val="28"/>
          <w:szCs w:val="28"/>
        </w:rPr>
      </w:pPr>
      <w:r>
        <w:rPr>
          <w:rFonts w:hint="eastAsia" w:ascii="仿宋" w:hAnsi="仿宋" w:eastAsia="仿宋" w:cs="仿宋_GB2312"/>
          <w:sz w:val="28"/>
          <w:szCs w:val="28"/>
        </w:rPr>
        <w:t>6.谈判签字代表为法定代表人，则本表不适用。</w:t>
      </w:r>
    </w:p>
    <w:p>
      <w:pPr>
        <w:spacing w:line="480" w:lineRule="exact"/>
        <w:ind w:firstLine="843" w:firstLineChars="300"/>
        <w:rPr>
          <w:rFonts w:ascii="仿宋" w:hAnsi="仿宋" w:eastAsia="仿宋" w:cs="仿宋_GB2312"/>
          <w:b/>
          <w:sz w:val="28"/>
          <w:szCs w:val="28"/>
        </w:rPr>
      </w:pPr>
    </w:p>
    <w:p>
      <w:pPr>
        <w:jc w:val="center"/>
        <w:rPr>
          <w:rFonts w:ascii="仿宋" w:hAnsi="仿宋" w:eastAsia="仿宋" w:cs="仿宋_GB2312"/>
          <w:sz w:val="28"/>
          <w:szCs w:val="28"/>
        </w:rPr>
      </w:pPr>
      <w:r>
        <w:rPr>
          <w:rFonts w:ascii="仿宋" w:hAnsi="仿宋" w:eastAsia="仿宋" w:cs="仿宋_GB2312"/>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1600200</wp:posOffset>
                </wp:positionH>
                <wp:positionV relativeFrom="paragraph">
                  <wp:posOffset>48260</wp:posOffset>
                </wp:positionV>
                <wp:extent cx="2333625" cy="1584325"/>
                <wp:effectExtent l="4445" t="4445" r="5080" b="11430"/>
                <wp:wrapNone/>
                <wp:docPr id="2" name="AutoShape 3"/>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Ansi="宋体"/>
                                <w:szCs w:val="21"/>
                              </w:rPr>
                            </w:pPr>
                          </w:p>
                          <w:p>
                            <w:pPr>
                              <w:jc w:val="center"/>
                              <w:rPr>
                                <w:rFonts w:hAnsi="宋体"/>
                                <w:szCs w:val="21"/>
                              </w:rPr>
                            </w:pPr>
                          </w:p>
                          <w:p>
                            <w:pPr>
                              <w:jc w:val="center"/>
                              <w:rPr>
                                <w:rFonts w:hAnsi="宋体"/>
                                <w:szCs w:val="21"/>
                              </w:rPr>
                            </w:pPr>
                          </w:p>
                          <w:p>
                            <w:pPr>
                              <w:jc w:val="center"/>
                              <w:rPr>
                                <w:rFonts w:hAnsi="宋体"/>
                                <w:szCs w:val="21"/>
                              </w:rPr>
                            </w:pPr>
                            <w:r>
                              <w:rPr>
                                <w:rFonts w:hint="eastAsia" w:hAnsi="宋体"/>
                                <w:szCs w:val="21"/>
                              </w:rPr>
                              <w:t>代理人身份证复印件</w:t>
                            </w:r>
                          </w:p>
                          <w:p>
                            <w:pPr>
                              <w:jc w:val="center"/>
                              <w:rPr>
                                <w:szCs w:val="21"/>
                              </w:rPr>
                            </w:pPr>
                            <w:r>
                              <w:rPr>
                                <w:rFonts w:hint="eastAsia" w:hAnsi="宋体"/>
                                <w:szCs w:val="21"/>
                              </w:rPr>
                              <w:t>（盖单位公章）</w:t>
                            </w:r>
                          </w:p>
                        </w:txbxContent>
                      </wps:txbx>
                      <wps:bodyPr upright="1"/>
                    </wps:wsp>
                  </a:graphicData>
                </a:graphic>
              </wp:anchor>
            </w:drawing>
          </mc:Choice>
          <mc:Fallback>
            <w:pict>
              <v:shape id="AutoShape 3" o:spid="_x0000_s1026" o:spt="176" type="#_x0000_t176" style="position:absolute;left:0pt;margin-left:126pt;margin-top:3.8pt;height:124.75pt;width:183.75pt;z-index:251660288;mso-width-relative:page;mso-height-relative:page;" fillcolor="#FFFFFF" filled="t" stroked="t" coordsize="21600,21600" o:gfxdata="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2yb8rXAAAACQEAAA8AAAAAAAAAAQAgAAAAIgAAAGRycy9k&#10;b3ducmV2LnhtbFBLAQIUABQAAAAIAIdO4kDdu5yMAwIAAEIEAAAOAAAAAAAAAAEAIAAAACYBAABk&#10;cnMvZTJvRG9jLnhtbFBLBQYAAAAABgAGAFkBAACbBQAAAAA=&#10;">
                <v:fill on="t" focussize="0,0"/>
                <v:stroke color="#000000" joinstyle="miter"/>
                <v:imagedata o:title=""/>
                <o:lock v:ext="edit" aspectratio="f"/>
                <v:textbox>
                  <w:txbxContent>
                    <w:p>
                      <w:pPr>
                        <w:jc w:val="center"/>
                        <w:rPr>
                          <w:rFonts w:hAnsi="宋体"/>
                          <w:szCs w:val="21"/>
                        </w:rPr>
                      </w:pPr>
                    </w:p>
                    <w:p>
                      <w:pPr>
                        <w:jc w:val="center"/>
                        <w:rPr>
                          <w:rFonts w:hAnsi="宋体"/>
                          <w:szCs w:val="21"/>
                        </w:rPr>
                      </w:pPr>
                    </w:p>
                    <w:p>
                      <w:pPr>
                        <w:jc w:val="center"/>
                        <w:rPr>
                          <w:rFonts w:hAnsi="宋体"/>
                          <w:szCs w:val="21"/>
                        </w:rPr>
                      </w:pPr>
                    </w:p>
                    <w:p>
                      <w:pPr>
                        <w:jc w:val="center"/>
                        <w:rPr>
                          <w:rFonts w:hAnsi="宋体"/>
                          <w:szCs w:val="21"/>
                        </w:rPr>
                      </w:pPr>
                      <w:r>
                        <w:rPr>
                          <w:rFonts w:hint="eastAsia" w:hAnsi="宋体"/>
                          <w:szCs w:val="21"/>
                        </w:rPr>
                        <w:t>代理人身份证复印件</w:t>
                      </w:r>
                    </w:p>
                    <w:p>
                      <w:pPr>
                        <w:jc w:val="center"/>
                        <w:rPr>
                          <w:szCs w:val="21"/>
                        </w:rPr>
                      </w:pPr>
                      <w:r>
                        <w:rPr>
                          <w:rFonts w:hint="eastAsia" w:hAnsi="宋体"/>
                          <w:szCs w:val="21"/>
                        </w:rPr>
                        <w:t>（盖单位公章）</w:t>
                      </w:r>
                    </w:p>
                  </w:txbxContent>
                </v:textbox>
              </v:shape>
            </w:pict>
          </mc:Fallback>
        </mc:AlternateContent>
      </w:r>
    </w:p>
    <w:p>
      <w:pPr>
        <w:jc w:val="center"/>
        <w:rPr>
          <w:rFonts w:ascii="仿宋" w:hAnsi="仿宋" w:eastAsia="仿宋" w:cs="仿宋_GB2312"/>
          <w:sz w:val="28"/>
          <w:szCs w:val="28"/>
        </w:rPr>
      </w:pPr>
    </w:p>
    <w:p>
      <w:pPr>
        <w:spacing w:line="360" w:lineRule="auto"/>
        <w:ind w:firstLine="420"/>
        <w:rPr>
          <w:rFonts w:ascii="仿宋" w:hAnsi="仿宋" w:eastAsia="仿宋" w:cs="仿宋_GB2312"/>
          <w:sz w:val="28"/>
          <w:szCs w:val="28"/>
          <w:u w:val="single"/>
        </w:rPr>
      </w:pPr>
    </w:p>
    <w:p>
      <w:pPr>
        <w:spacing w:line="480" w:lineRule="exact"/>
        <w:rPr>
          <w:rFonts w:ascii="仿宋" w:hAnsi="仿宋" w:eastAsia="仿宋" w:cs="仿宋_GB2312"/>
          <w:b/>
          <w:bCs/>
          <w:sz w:val="28"/>
          <w:szCs w:val="28"/>
        </w:rPr>
      </w:pPr>
    </w:p>
    <w:p>
      <w:pPr>
        <w:spacing w:line="300" w:lineRule="auto"/>
        <w:jc w:val="center"/>
        <w:rPr>
          <w:rFonts w:ascii="仿宋" w:hAnsi="仿宋" w:eastAsia="仿宋" w:cs="仿宋_GB2312"/>
          <w:b/>
          <w:sz w:val="28"/>
          <w:szCs w:val="28"/>
        </w:rPr>
      </w:pPr>
      <w:r>
        <w:rPr>
          <w:rFonts w:hint="eastAsia" w:ascii="仿宋" w:hAnsi="仿宋" w:eastAsia="仿宋" w:cs="仿宋_GB2312"/>
          <w:b/>
          <w:sz w:val="28"/>
          <w:szCs w:val="28"/>
        </w:rPr>
        <w:t>2资格证明文件</w:t>
      </w:r>
    </w:p>
    <w:p>
      <w:pPr>
        <w:spacing w:line="300" w:lineRule="auto"/>
        <w:jc w:val="center"/>
        <w:rPr>
          <w:rFonts w:ascii="仿宋" w:hAnsi="仿宋" w:eastAsia="仿宋" w:cs="仿宋_GB2312"/>
          <w:b/>
          <w:sz w:val="28"/>
          <w:szCs w:val="28"/>
        </w:rPr>
      </w:pPr>
      <w:r>
        <w:rPr>
          <w:rFonts w:hint="eastAsia" w:ascii="仿宋" w:hAnsi="仿宋" w:eastAsia="仿宋" w:cs="仿宋_GB2312"/>
          <w:b/>
          <w:sz w:val="28"/>
          <w:szCs w:val="28"/>
        </w:rPr>
        <w:t>关于资格的声明函</w:t>
      </w:r>
    </w:p>
    <w:p>
      <w:pPr>
        <w:spacing w:line="480" w:lineRule="exact"/>
        <w:rPr>
          <w:rFonts w:ascii="仿宋" w:hAnsi="仿宋" w:eastAsia="仿宋" w:cs="仿宋_GB2312"/>
          <w:sz w:val="28"/>
          <w:szCs w:val="28"/>
        </w:rPr>
      </w:pPr>
      <w:r>
        <w:rPr>
          <w:rFonts w:hint="eastAsia" w:ascii="仿宋" w:hAnsi="仿宋" w:eastAsia="仿宋" w:cs="仿宋_GB2312"/>
          <w:sz w:val="28"/>
          <w:szCs w:val="28"/>
        </w:rPr>
        <w:t>致：（项目实施单位）</w:t>
      </w:r>
    </w:p>
    <w:p>
      <w:pPr>
        <w:spacing w:line="480" w:lineRule="exact"/>
        <w:rPr>
          <w:rFonts w:ascii="仿宋" w:hAnsi="仿宋" w:eastAsia="仿宋" w:cs="仿宋_GB2312"/>
          <w:sz w:val="28"/>
          <w:szCs w:val="28"/>
        </w:rPr>
      </w:pPr>
      <w:r>
        <w:rPr>
          <w:rFonts w:hint="eastAsia" w:ascii="仿宋" w:hAnsi="仿宋" w:eastAsia="仿宋" w:cs="仿宋_GB2312"/>
          <w:sz w:val="28"/>
          <w:szCs w:val="28"/>
        </w:rPr>
        <w:t xml:space="preserve">    关于贵方项目名称:____________项目编号：   询价项目，本单位愿意提交报价响应文件，并证明提交的下列文件和说明是准确的和真实的。</w:t>
      </w:r>
    </w:p>
    <w:p>
      <w:pPr>
        <w:tabs>
          <w:tab w:val="left" w:pos="1680"/>
        </w:tabs>
        <w:autoSpaceDE w:val="0"/>
        <w:autoSpaceDN w:val="0"/>
        <w:adjustRightInd w:val="0"/>
        <w:spacing w:line="480" w:lineRule="exact"/>
        <w:ind w:left="510"/>
        <w:jc w:val="left"/>
        <w:textAlignment w:val="baseline"/>
        <w:rPr>
          <w:rFonts w:ascii="仿宋" w:hAnsi="仿宋" w:eastAsia="仿宋" w:cs="仿宋_GB2312"/>
          <w:sz w:val="28"/>
          <w:szCs w:val="28"/>
        </w:rPr>
      </w:pPr>
      <w:r>
        <w:rPr>
          <w:rFonts w:hint="eastAsia" w:ascii="仿宋" w:hAnsi="仿宋" w:eastAsia="仿宋" w:cs="仿宋_GB2312"/>
          <w:sz w:val="28"/>
          <w:szCs w:val="28"/>
        </w:rPr>
        <w:t xml:space="preserve">1. </w:t>
      </w:r>
    </w:p>
    <w:p>
      <w:pPr>
        <w:tabs>
          <w:tab w:val="left" w:pos="1680"/>
        </w:tabs>
        <w:autoSpaceDE w:val="0"/>
        <w:autoSpaceDN w:val="0"/>
        <w:adjustRightInd w:val="0"/>
        <w:spacing w:line="480" w:lineRule="exact"/>
        <w:ind w:left="510"/>
        <w:jc w:val="left"/>
        <w:textAlignment w:val="baseline"/>
        <w:rPr>
          <w:rFonts w:ascii="仿宋" w:hAnsi="仿宋" w:eastAsia="仿宋" w:cs="仿宋_GB2312"/>
          <w:sz w:val="28"/>
          <w:szCs w:val="28"/>
        </w:rPr>
      </w:pPr>
      <w:r>
        <w:rPr>
          <w:rFonts w:hint="eastAsia" w:ascii="仿宋" w:hAnsi="仿宋" w:eastAsia="仿宋" w:cs="仿宋_GB2312"/>
          <w:sz w:val="28"/>
          <w:szCs w:val="28"/>
        </w:rPr>
        <w:t xml:space="preserve">2. </w:t>
      </w:r>
    </w:p>
    <w:p>
      <w:pPr>
        <w:spacing w:line="480" w:lineRule="exact"/>
        <w:rPr>
          <w:rFonts w:ascii="仿宋" w:hAnsi="仿宋" w:eastAsia="仿宋" w:cs="仿宋_GB2312"/>
          <w:b/>
          <w:bCs/>
          <w:sz w:val="28"/>
          <w:szCs w:val="28"/>
        </w:rPr>
      </w:pPr>
      <w:r>
        <w:rPr>
          <w:rFonts w:hint="eastAsia" w:ascii="仿宋" w:hAnsi="仿宋" w:eastAsia="仿宋" w:cs="仿宋_GB2312"/>
          <w:b/>
          <w:bCs/>
          <w:sz w:val="28"/>
          <w:szCs w:val="28"/>
        </w:rPr>
        <w:t>（相关证明文件附后）</w:t>
      </w:r>
    </w:p>
    <w:p>
      <w:pPr>
        <w:adjustRightInd w:val="0"/>
        <w:snapToGrid w:val="0"/>
        <w:spacing w:line="30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w:t>
      </w:r>
    </w:p>
    <w:p>
      <w:pPr>
        <w:adjustRightInd w:val="0"/>
        <w:snapToGrid w:val="0"/>
        <w:spacing w:line="300" w:lineRule="auto"/>
        <w:ind w:firstLine="560" w:firstLineChars="200"/>
        <w:rPr>
          <w:rFonts w:ascii="仿宋" w:hAnsi="仿宋" w:eastAsia="仿宋" w:cs="仿宋_GB2312"/>
          <w:sz w:val="28"/>
          <w:szCs w:val="28"/>
        </w:rPr>
      </w:pPr>
    </w:p>
    <w:p>
      <w:pPr>
        <w:adjustRightInd w:val="0"/>
        <w:snapToGrid w:val="0"/>
        <w:spacing w:line="300" w:lineRule="auto"/>
        <w:ind w:firstLine="560" w:firstLineChars="200"/>
        <w:rPr>
          <w:rFonts w:ascii="仿宋" w:hAnsi="仿宋" w:eastAsia="仿宋" w:cs="仿宋_GB2312"/>
          <w:sz w:val="28"/>
          <w:szCs w:val="28"/>
        </w:rPr>
      </w:pPr>
      <w:r>
        <w:rPr>
          <w:rFonts w:hint="eastAsia" w:ascii="仿宋" w:hAnsi="仿宋" w:eastAsia="仿宋" w:cs="仿宋_GB2312"/>
          <w:sz w:val="28"/>
          <w:szCs w:val="28"/>
        </w:rPr>
        <w:t>本单位保证全部申请文件和问题的回答是真实和有效的，并对所提供资料的真实性负责。</w:t>
      </w:r>
    </w:p>
    <w:p>
      <w:pPr>
        <w:adjustRightInd w:val="0"/>
        <w:snapToGrid w:val="0"/>
        <w:spacing w:line="300" w:lineRule="auto"/>
        <w:rPr>
          <w:rFonts w:ascii="仿宋" w:hAnsi="仿宋" w:eastAsia="仿宋" w:cs="仿宋_GB2312"/>
          <w:sz w:val="28"/>
          <w:szCs w:val="28"/>
        </w:rPr>
      </w:pPr>
    </w:p>
    <w:p>
      <w:pPr>
        <w:adjustRightInd w:val="0"/>
        <w:snapToGrid w:val="0"/>
        <w:spacing w:line="300" w:lineRule="auto"/>
        <w:rPr>
          <w:rFonts w:ascii="仿宋" w:hAnsi="仿宋" w:eastAsia="仿宋" w:cs="仿宋_GB2312"/>
          <w:sz w:val="28"/>
          <w:szCs w:val="28"/>
        </w:rPr>
      </w:pPr>
    </w:p>
    <w:p>
      <w:pPr>
        <w:adjustRightInd w:val="0"/>
        <w:snapToGrid w:val="0"/>
        <w:spacing w:line="300" w:lineRule="auto"/>
        <w:rPr>
          <w:rFonts w:ascii="仿宋" w:hAnsi="仿宋" w:eastAsia="仿宋" w:cs="仿宋_GB2312"/>
          <w:sz w:val="28"/>
          <w:szCs w:val="28"/>
        </w:rPr>
      </w:pPr>
      <w:r>
        <w:rPr>
          <w:rFonts w:hint="eastAsia" w:ascii="仿宋" w:hAnsi="仿宋" w:eastAsia="仿宋" w:cs="仿宋_GB2312"/>
          <w:sz w:val="28"/>
          <w:szCs w:val="28"/>
        </w:rPr>
        <w:t>报价单位代表（签名或盖私章）：</w:t>
      </w:r>
      <w:r>
        <w:rPr>
          <w:rFonts w:hint="eastAsia" w:ascii="仿宋" w:hAnsi="仿宋" w:eastAsia="仿宋" w:cs="仿宋_GB2312"/>
          <w:sz w:val="28"/>
          <w:szCs w:val="28"/>
          <w:u w:val="single"/>
        </w:rPr>
        <w:t xml:space="preserve">                   </w:t>
      </w:r>
    </w:p>
    <w:p>
      <w:pPr>
        <w:adjustRightInd w:val="0"/>
        <w:snapToGrid w:val="0"/>
        <w:spacing w:line="300" w:lineRule="auto"/>
        <w:rPr>
          <w:rFonts w:ascii="仿宋" w:hAnsi="仿宋" w:eastAsia="仿宋" w:cs="仿宋_GB2312"/>
          <w:sz w:val="28"/>
          <w:szCs w:val="28"/>
          <w:u w:val="single"/>
        </w:rPr>
      </w:pPr>
      <w:r>
        <w:rPr>
          <w:rFonts w:hint="eastAsia" w:ascii="仿宋" w:hAnsi="仿宋" w:eastAsia="仿宋" w:cs="仿宋_GB2312"/>
          <w:sz w:val="28"/>
          <w:szCs w:val="28"/>
        </w:rPr>
        <w:t>报价单位名称（盖单位公章）：</w:t>
      </w:r>
      <w:r>
        <w:rPr>
          <w:rFonts w:hint="eastAsia" w:ascii="仿宋" w:hAnsi="仿宋" w:eastAsia="仿宋" w:cs="仿宋_GB2312"/>
          <w:sz w:val="28"/>
          <w:szCs w:val="28"/>
          <w:u w:val="single"/>
        </w:rPr>
        <w:t xml:space="preserve">                        </w:t>
      </w:r>
    </w:p>
    <w:p>
      <w:pPr>
        <w:adjustRightInd w:val="0"/>
        <w:snapToGrid w:val="0"/>
        <w:spacing w:line="300" w:lineRule="auto"/>
        <w:rPr>
          <w:rFonts w:ascii="仿宋" w:hAnsi="仿宋" w:eastAsia="仿宋" w:cs="仿宋_GB2312"/>
          <w:sz w:val="28"/>
          <w:szCs w:val="28"/>
        </w:rPr>
        <w:sectPr>
          <w:pgSz w:w="11906" w:h="16838"/>
          <w:pgMar w:top="1089" w:right="1077" w:bottom="1089" w:left="777" w:header="851" w:footer="992" w:gutter="0"/>
          <w:cols w:space="720" w:num="1"/>
          <w:docGrid w:type="lines" w:linePitch="312" w:charSpace="0"/>
        </w:sectPr>
      </w:pPr>
      <w:r>
        <w:rPr>
          <w:rFonts w:hint="eastAsia" w:ascii="仿宋" w:hAnsi="仿宋" w:eastAsia="仿宋" w:cs="仿宋_GB2312"/>
          <w:sz w:val="28"/>
          <w:szCs w:val="28"/>
        </w:rPr>
        <w:t>日期：</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 xml:space="preserve"> 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 xml:space="preserve"> 日</w:t>
      </w:r>
    </w:p>
    <w:p>
      <w:pPr>
        <w:jc w:val="center"/>
        <w:rPr>
          <w:rFonts w:ascii="仿宋" w:hAnsi="仿宋" w:eastAsia="仿宋" w:cs="仿宋_GB2312"/>
          <w:b/>
          <w:sz w:val="28"/>
          <w:szCs w:val="28"/>
        </w:rPr>
      </w:pPr>
      <w:r>
        <w:rPr>
          <w:rFonts w:hint="eastAsia" w:ascii="仿宋" w:hAnsi="仿宋" w:eastAsia="仿宋" w:cs="仿宋_GB2312"/>
          <w:b/>
          <w:sz w:val="28"/>
          <w:szCs w:val="28"/>
        </w:rPr>
        <w:t>3 报价意向承诺及声明函</w:t>
      </w:r>
    </w:p>
    <w:p>
      <w:pPr>
        <w:spacing w:line="360" w:lineRule="auto"/>
        <w:jc w:val="center"/>
        <w:rPr>
          <w:rFonts w:ascii="仿宋" w:hAnsi="仿宋" w:eastAsia="仿宋" w:cs="仿宋_GB2312"/>
          <w:b/>
          <w:sz w:val="36"/>
          <w:szCs w:val="36"/>
        </w:rPr>
      </w:pPr>
      <w:r>
        <w:rPr>
          <w:rFonts w:hint="eastAsia" w:ascii="仿宋" w:hAnsi="仿宋" w:eastAsia="仿宋" w:cs="仿宋_GB2312"/>
          <w:b/>
          <w:sz w:val="36"/>
          <w:szCs w:val="36"/>
        </w:rPr>
        <w:t>报 价 意 向 承 诺 及 声 明 函</w:t>
      </w:r>
    </w:p>
    <w:p>
      <w:pPr>
        <w:pStyle w:val="23"/>
        <w:adjustRightInd w:val="0"/>
        <w:ind w:right="-1" w:firstLine="0"/>
        <w:jc w:val="left"/>
        <w:rPr>
          <w:rFonts w:ascii="仿宋" w:hAnsi="仿宋" w:eastAsia="仿宋" w:cs="仿宋_GB2312"/>
          <w:color w:val="auto"/>
          <w:sz w:val="24"/>
          <w:szCs w:val="24"/>
        </w:rPr>
      </w:pPr>
      <w:r>
        <w:rPr>
          <w:rFonts w:hint="eastAsia" w:ascii="仿宋" w:hAnsi="仿宋" w:eastAsia="仿宋" w:cs="仿宋_GB2312"/>
          <w:color w:val="auto"/>
          <w:sz w:val="24"/>
          <w:szCs w:val="24"/>
        </w:rPr>
        <w:t>致：</w:t>
      </w:r>
      <w:r>
        <w:rPr>
          <w:rFonts w:hint="eastAsia" w:ascii="仿宋" w:hAnsi="仿宋" w:eastAsia="仿宋" w:cs="仿宋_GB2312"/>
          <w:color w:val="auto"/>
          <w:sz w:val="24"/>
          <w:szCs w:val="24"/>
          <w:u w:val="single"/>
        </w:rPr>
        <w:t xml:space="preserve">（项目实施单位） </w:t>
      </w:r>
    </w:p>
    <w:p>
      <w:pPr>
        <w:autoSpaceDE w:val="0"/>
        <w:autoSpaceDN w:val="0"/>
        <w:adjustRightInd w:val="0"/>
        <w:spacing w:line="360" w:lineRule="auto"/>
        <w:ind w:left="-539" w:leftChars="-257" w:firstLine="480" w:firstLineChars="200"/>
        <w:rPr>
          <w:rFonts w:ascii="仿宋" w:hAnsi="仿宋" w:eastAsia="仿宋" w:cs="仿宋_GB2312"/>
          <w:kern w:val="0"/>
          <w:sz w:val="24"/>
        </w:rPr>
      </w:pPr>
      <w:r>
        <w:rPr>
          <w:rFonts w:hint="eastAsia" w:ascii="仿宋" w:hAnsi="仿宋" w:eastAsia="仿宋" w:cs="仿宋_GB2312"/>
          <w:kern w:val="0"/>
          <w:sz w:val="24"/>
        </w:rPr>
        <w:t>1.</w:t>
      </w:r>
      <w:r>
        <w:rPr>
          <w:rFonts w:hint="eastAsia" w:ascii="仿宋" w:hAnsi="仿宋" w:eastAsia="仿宋" w:cs="仿宋_GB2312"/>
          <w:sz w:val="24"/>
        </w:rPr>
        <w:t>根据询价人发出的项目编号为</w:t>
      </w:r>
      <w:r>
        <w:rPr>
          <w:rFonts w:hint="eastAsia" w:ascii="仿宋" w:hAnsi="仿宋" w:eastAsia="仿宋" w:cs="仿宋_GB2312"/>
          <w:sz w:val="24"/>
          <w:u w:val="single"/>
        </w:rPr>
        <w:t xml:space="preserve">           </w:t>
      </w:r>
      <w:r>
        <w:rPr>
          <w:rFonts w:hint="eastAsia" w:ascii="仿宋" w:hAnsi="仿宋" w:eastAsia="仿宋" w:cs="仿宋_GB2312"/>
          <w:sz w:val="24"/>
        </w:rPr>
        <w:t>的</w:t>
      </w:r>
      <w:r>
        <w:rPr>
          <w:rFonts w:hint="eastAsia" w:ascii="仿宋" w:hAnsi="仿宋" w:eastAsia="仿宋" w:cs="仿宋_GB2312"/>
          <w:sz w:val="24"/>
          <w:u w:val="single"/>
        </w:rPr>
        <w:t xml:space="preserve">                </w:t>
      </w:r>
      <w:r>
        <w:rPr>
          <w:rFonts w:hint="eastAsia" w:ascii="仿宋" w:hAnsi="仿宋" w:eastAsia="仿宋" w:cs="仿宋_GB2312"/>
          <w:sz w:val="24"/>
        </w:rPr>
        <w:t>工程的询价文件，我方已详细审查了全部内容，并无异议。</w:t>
      </w:r>
    </w:p>
    <w:p>
      <w:pPr>
        <w:autoSpaceDE w:val="0"/>
        <w:autoSpaceDN w:val="0"/>
        <w:adjustRightInd w:val="0"/>
        <w:spacing w:line="360" w:lineRule="auto"/>
        <w:ind w:left="-539" w:leftChars="-257" w:firstLine="480" w:firstLineChars="200"/>
        <w:rPr>
          <w:rFonts w:ascii="仿宋" w:hAnsi="仿宋" w:eastAsia="仿宋" w:cs="仿宋_GB2312"/>
          <w:kern w:val="0"/>
          <w:sz w:val="24"/>
        </w:rPr>
      </w:pPr>
      <w:r>
        <w:rPr>
          <w:rFonts w:hint="eastAsia" w:ascii="仿宋" w:hAnsi="仿宋" w:eastAsia="仿宋" w:cs="仿宋_GB2312"/>
          <w:sz w:val="24"/>
        </w:rPr>
        <w:t>2.现我方承诺：</w:t>
      </w:r>
      <w:r>
        <w:rPr>
          <w:rFonts w:hint="eastAsia" w:ascii="仿宋" w:hAnsi="仿宋" w:eastAsia="仿宋" w:cs="仿宋_GB2312"/>
          <w:kern w:val="0"/>
          <w:sz w:val="24"/>
        </w:rPr>
        <w:t>愿以人民币</w:t>
      </w:r>
      <w:r>
        <w:rPr>
          <w:rFonts w:hint="eastAsia" w:ascii="仿宋" w:hAnsi="仿宋" w:eastAsia="仿宋" w:cs="仿宋_GB2312"/>
          <w:kern w:val="0"/>
          <w:sz w:val="24"/>
          <w:u w:val="single"/>
        </w:rPr>
        <w:t xml:space="preserve">             </w:t>
      </w:r>
      <w:r>
        <w:rPr>
          <w:rFonts w:hint="eastAsia" w:ascii="仿宋" w:hAnsi="仿宋" w:eastAsia="仿宋" w:cs="仿宋_GB2312"/>
          <w:kern w:val="0"/>
          <w:sz w:val="24"/>
        </w:rPr>
        <w:t>元（小写：</w:t>
      </w:r>
      <w:r>
        <w:rPr>
          <w:rFonts w:hint="eastAsia" w:ascii="仿宋" w:hAnsi="仿宋" w:eastAsia="仿宋" w:cs="仿宋_GB2312"/>
          <w:kern w:val="0"/>
          <w:sz w:val="24"/>
          <w:u w:val="single"/>
        </w:rPr>
        <w:t xml:space="preserve">￥       </w:t>
      </w:r>
      <w:r>
        <w:rPr>
          <w:rFonts w:hint="eastAsia" w:ascii="仿宋" w:hAnsi="仿宋" w:eastAsia="仿宋" w:cs="仿宋_GB2312"/>
          <w:kern w:val="0"/>
          <w:sz w:val="24"/>
        </w:rPr>
        <w:t>元）的报价，承包本次交易所包含的所有工作，并承担任何质量缺陷责任。</w:t>
      </w:r>
    </w:p>
    <w:p>
      <w:pPr>
        <w:autoSpaceDE w:val="0"/>
        <w:autoSpaceDN w:val="0"/>
        <w:adjustRightInd w:val="0"/>
        <w:spacing w:line="360" w:lineRule="auto"/>
        <w:ind w:left="-539" w:leftChars="-257" w:firstLine="480" w:firstLineChars="200"/>
        <w:rPr>
          <w:rFonts w:ascii="仿宋" w:hAnsi="仿宋" w:eastAsia="仿宋" w:cs="仿宋_GB2312"/>
          <w:kern w:val="0"/>
          <w:sz w:val="24"/>
        </w:rPr>
      </w:pPr>
      <w:r>
        <w:rPr>
          <w:rFonts w:hint="eastAsia" w:ascii="仿宋" w:hAnsi="仿宋" w:eastAsia="仿宋" w:cs="仿宋_GB2312"/>
          <w:sz w:val="24"/>
        </w:rPr>
        <w:t>3.我方保证将按照本项目询价文件第二部分项目内容的技术、商务要求完成本项目。</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4.我方同意承包意向在询价文件规定的交易有效期</w:t>
      </w:r>
      <w:r>
        <w:rPr>
          <w:rFonts w:hint="eastAsia" w:ascii="仿宋" w:hAnsi="仿宋" w:eastAsia="仿宋" w:cs="仿宋_GB2312"/>
          <w:sz w:val="24"/>
          <w:u w:val="single"/>
        </w:rPr>
        <w:t xml:space="preserve">    </w:t>
      </w:r>
      <w:r>
        <w:rPr>
          <w:rFonts w:hint="eastAsia" w:ascii="仿宋" w:hAnsi="仿宋" w:eastAsia="仿宋" w:cs="仿宋_GB2312"/>
          <w:sz w:val="24"/>
        </w:rPr>
        <w:t>日内有效，在此期间内我方的承包意向有可能被询价人接纳，获得承包资格，我方将受此约束。若询价人需延长交易有效期的，我方同意延长。如果在交易有效期内撤回交易意向或放弃承包资格不与询价人签订合同的，询价人有权要求我方对造成的损失进行赔偿。</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5.如果我方获得承包资格，我方保证将</w:t>
      </w:r>
      <w:r>
        <w:rPr>
          <w:rFonts w:hint="eastAsia" w:ascii="仿宋" w:hAnsi="仿宋" w:eastAsia="仿宋" w:cs="仿宋_GB2312"/>
          <w:kern w:val="0"/>
          <w:sz w:val="24"/>
        </w:rPr>
        <w:t>在合同要求的服务期内开展工作，在规定的时间内，按照上述文件完成项目，并严格履行合同。</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6.如果我方获得承包资格，我方将实行项目经理负责制，我方拟委派的项目负责人为</w:t>
      </w:r>
      <w:r>
        <w:rPr>
          <w:rFonts w:hint="eastAsia" w:ascii="仿宋" w:hAnsi="仿宋" w:eastAsia="仿宋" w:cs="仿宋_GB2312"/>
          <w:sz w:val="24"/>
          <w:u w:val="single"/>
        </w:rPr>
        <w:t xml:space="preserve">        </w:t>
      </w:r>
      <w:r>
        <w:rPr>
          <w:rFonts w:hint="eastAsia" w:ascii="仿宋" w:hAnsi="仿宋" w:eastAsia="仿宋" w:cs="仿宋_GB2312"/>
          <w:sz w:val="24"/>
        </w:rPr>
        <w:t>（证书编号为：</w:t>
      </w:r>
      <w:r>
        <w:rPr>
          <w:rFonts w:hint="eastAsia" w:ascii="仿宋" w:hAnsi="仿宋" w:eastAsia="仿宋" w:cs="仿宋_GB2312"/>
          <w:sz w:val="24"/>
          <w:u w:val="single"/>
        </w:rPr>
        <w:t xml:space="preserve">          </w:t>
      </w:r>
      <w:r>
        <w:rPr>
          <w:rFonts w:hint="eastAsia" w:ascii="仿宋" w:hAnsi="仿宋" w:eastAsia="仿宋" w:cs="仿宋_GB2312"/>
          <w:sz w:val="24"/>
        </w:rPr>
        <w:t>），并按询价人要求配备项目管理班子。如未经询价人同意更换项目班子成员，询价人有权取消我公司的承包资格或单方面终止合同，由此造成的违约责任由我公司承担。</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7.我方就参加本项目交易工作，作出以下郑重声明：</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⑴ 本公司保证报价资料及其后提供的一切材料都是真实的。</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⑵ 本公司保证在本项目交易中不给其他单位挂靠，不出让交易资格，不向询价人行贿。</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⑶ 本公司没有处于被责令停业的状态；没有处于被建设行政主管部门取消投标资格的处罚期内；没有处于财产被接管、冻结、破产的状态；在报名资料核对截止日期前两年内没有建设行政主管部门、水行政主管部门已书面认定的重大工程质量问题；在广州市人民检察院行贿犯罪档案查询结果中，本公司没有在提交报价文件截止时间前两年内被人民法院判决犯有行贿罪的记录。</w:t>
      </w:r>
    </w:p>
    <w:p>
      <w:pPr>
        <w:autoSpaceDE w:val="0"/>
        <w:autoSpaceDN w:val="0"/>
        <w:adjustRightInd w:val="0"/>
        <w:spacing w:line="360" w:lineRule="auto"/>
        <w:ind w:left="-539" w:leftChars="-257" w:firstLine="480" w:firstLineChars="200"/>
        <w:rPr>
          <w:rFonts w:ascii="仿宋" w:hAnsi="仿宋" w:eastAsia="仿宋" w:cs="仿宋_GB2312"/>
          <w:sz w:val="24"/>
        </w:rPr>
      </w:pPr>
      <w:r>
        <w:rPr>
          <w:rFonts w:hint="eastAsia" w:ascii="仿宋" w:hAnsi="仿宋" w:eastAsia="仿宋" w:cs="仿宋_GB2312"/>
          <w:sz w:val="24"/>
        </w:rPr>
        <w:t>⑷ 本公司及其有隶属关系的机构没有参加本项目的前期工作编写工作。</w:t>
      </w:r>
    </w:p>
    <w:p>
      <w:pPr>
        <w:pStyle w:val="21"/>
        <w:ind w:left="-539" w:leftChars="-257" w:firstLine="496"/>
        <w:rPr>
          <w:rFonts w:ascii="仿宋" w:hAnsi="仿宋" w:eastAsia="仿宋" w:cs="仿宋_GB2312"/>
        </w:rPr>
      </w:pPr>
      <w:r>
        <w:rPr>
          <w:rFonts w:hint="eastAsia" w:ascii="仿宋" w:hAnsi="仿宋" w:eastAsia="仿宋" w:cs="仿宋_GB2312"/>
        </w:rPr>
        <w:t>本公司违反上述承诺，或本声明陈述与事实不符，经查实，本公司愿意接受公开通报，承担由此带来的法律后果。</w:t>
      </w:r>
    </w:p>
    <w:p>
      <w:pPr>
        <w:pStyle w:val="21"/>
        <w:ind w:firstLine="496"/>
        <w:rPr>
          <w:rFonts w:ascii="仿宋" w:hAnsi="仿宋" w:eastAsia="仿宋" w:cs="仿宋_GB2312"/>
        </w:rPr>
      </w:pPr>
    </w:p>
    <w:p>
      <w:pPr>
        <w:pStyle w:val="21"/>
        <w:ind w:firstLine="496"/>
        <w:rPr>
          <w:rFonts w:ascii="仿宋" w:hAnsi="仿宋" w:eastAsia="仿宋" w:cs="仿宋_GB2312"/>
          <w:u w:val="single"/>
        </w:rPr>
      </w:pPr>
      <w:r>
        <w:rPr>
          <w:rFonts w:hint="eastAsia" w:ascii="仿宋" w:hAnsi="仿宋" w:eastAsia="仿宋" w:cs="仿宋_GB2312"/>
        </w:rPr>
        <w:t>承包意向人：(盖公章)</w:t>
      </w:r>
      <w:r>
        <w:rPr>
          <w:rFonts w:hint="eastAsia" w:ascii="仿宋" w:hAnsi="仿宋" w:eastAsia="仿宋" w:cs="仿宋_GB2312"/>
          <w:u w:val="single"/>
        </w:rPr>
        <w:t xml:space="preserve">                                   </w:t>
      </w:r>
    </w:p>
    <w:p>
      <w:pPr>
        <w:pStyle w:val="21"/>
        <w:ind w:firstLine="496"/>
        <w:rPr>
          <w:rFonts w:ascii="仿宋" w:hAnsi="仿宋" w:eastAsia="仿宋" w:cs="仿宋_GB2312"/>
        </w:rPr>
      </w:pPr>
      <w:r>
        <w:rPr>
          <w:rFonts w:hint="eastAsia" w:ascii="仿宋" w:hAnsi="仿宋" w:eastAsia="仿宋" w:cs="仿宋_GB2312"/>
        </w:rPr>
        <w:t>法定代表人（签名或盖章）：</w:t>
      </w:r>
      <w:r>
        <w:rPr>
          <w:rFonts w:hint="eastAsia" w:ascii="仿宋" w:hAnsi="仿宋" w:eastAsia="仿宋" w:cs="仿宋_GB2312"/>
          <w:u w:val="single"/>
        </w:rPr>
        <w:t xml:space="preserve">               </w:t>
      </w:r>
    </w:p>
    <w:p>
      <w:pPr>
        <w:autoSpaceDE w:val="0"/>
        <w:autoSpaceDN w:val="0"/>
        <w:adjustRightInd w:val="0"/>
        <w:spacing w:line="360" w:lineRule="auto"/>
        <w:ind w:left="-539" w:leftChars="-257" w:firstLine="1006" w:firstLineChars="406"/>
        <w:rPr>
          <w:rFonts w:ascii="仿宋" w:hAnsi="仿宋" w:eastAsia="仿宋" w:cs="仿宋_GB2312"/>
          <w:snapToGrid w:val="0"/>
          <w:spacing w:val="4"/>
          <w:kern w:val="0"/>
          <w:sz w:val="24"/>
        </w:rPr>
      </w:pPr>
      <w:r>
        <w:rPr>
          <w:rFonts w:hint="eastAsia" w:ascii="仿宋" w:hAnsi="仿宋" w:eastAsia="仿宋" w:cs="仿宋_GB2312"/>
          <w:snapToGrid w:val="0"/>
          <w:spacing w:val="4"/>
          <w:kern w:val="0"/>
          <w:sz w:val="24"/>
        </w:rPr>
        <w:t xml:space="preserve">日    期：  </w:t>
      </w:r>
      <w:r>
        <w:rPr>
          <w:rFonts w:hint="eastAsia" w:ascii="仿宋" w:hAnsi="仿宋" w:eastAsia="仿宋" w:cs="仿宋_GB2312"/>
          <w:snapToGrid w:val="0"/>
          <w:spacing w:val="4"/>
          <w:kern w:val="0"/>
          <w:sz w:val="24"/>
          <w:u w:val="single"/>
        </w:rPr>
        <w:t xml:space="preserve">      </w:t>
      </w:r>
      <w:r>
        <w:rPr>
          <w:rFonts w:hint="eastAsia" w:ascii="仿宋" w:hAnsi="仿宋" w:eastAsia="仿宋" w:cs="仿宋_GB2312"/>
          <w:snapToGrid w:val="0"/>
          <w:spacing w:val="4"/>
          <w:kern w:val="0"/>
          <w:sz w:val="24"/>
        </w:rPr>
        <w:t xml:space="preserve">年 </w:t>
      </w:r>
      <w:r>
        <w:rPr>
          <w:rFonts w:hint="eastAsia" w:ascii="仿宋" w:hAnsi="仿宋" w:eastAsia="仿宋" w:cs="仿宋_GB2312"/>
          <w:snapToGrid w:val="0"/>
          <w:spacing w:val="4"/>
          <w:kern w:val="0"/>
          <w:sz w:val="24"/>
          <w:u w:val="single"/>
        </w:rPr>
        <w:t xml:space="preserve">  </w:t>
      </w:r>
      <w:r>
        <w:rPr>
          <w:rFonts w:hint="eastAsia" w:ascii="仿宋" w:hAnsi="仿宋" w:eastAsia="仿宋" w:cs="仿宋_GB2312"/>
          <w:snapToGrid w:val="0"/>
          <w:spacing w:val="4"/>
          <w:kern w:val="0"/>
          <w:sz w:val="24"/>
        </w:rPr>
        <w:t xml:space="preserve">月 </w:t>
      </w:r>
      <w:r>
        <w:rPr>
          <w:rFonts w:hint="eastAsia" w:ascii="仿宋" w:hAnsi="仿宋" w:eastAsia="仿宋" w:cs="仿宋_GB2312"/>
          <w:snapToGrid w:val="0"/>
          <w:spacing w:val="4"/>
          <w:kern w:val="0"/>
          <w:sz w:val="24"/>
          <w:u w:val="single"/>
        </w:rPr>
        <w:t xml:space="preserve">   </w:t>
      </w:r>
      <w:r>
        <w:rPr>
          <w:rFonts w:hint="eastAsia" w:ascii="仿宋" w:hAnsi="仿宋" w:eastAsia="仿宋" w:cs="仿宋_GB2312"/>
          <w:snapToGrid w:val="0"/>
          <w:spacing w:val="4"/>
          <w:kern w:val="0"/>
          <w:sz w:val="24"/>
        </w:rPr>
        <w:t xml:space="preserve">日    </w:t>
      </w:r>
    </w:p>
    <w:p>
      <w:pPr>
        <w:pStyle w:val="21"/>
        <w:ind w:firstLine="496"/>
        <w:rPr>
          <w:rFonts w:ascii="仿宋" w:hAnsi="仿宋" w:eastAsia="仿宋" w:cs="仿宋_GB2312"/>
        </w:rPr>
        <w:sectPr>
          <w:endnotePr>
            <w:numFmt w:val="decimal"/>
          </w:endnotePr>
          <w:pgSz w:w="11907" w:h="16840"/>
          <w:pgMar w:top="1247" w:right="1418" w:bottom="1134" w:left="1418" w:header="851" w:footer="907" w:gutter="567"/>
          <w:cols w:space="720" w:num="1"/>
          <w:docGrid w:type="linesAndChars" w:linePitch="312" w:charSpace="0"/>
        </w:sectPr>
      </w:pPr>
    </w:p>
    <w:p>
      <w:pPr>
        <w:jc w:val="center"/>
        <w:rPr>
          <w:rFonts w:ascii="仿宋" w:hAnsi="仿宋" w:eastAsia="仿宋" w:cs="仿宋_GB2312"/>
          <w:b/>
          <w:sz w:val="28"/>
          <w:szCs w:val="28"/>
        </w:rPr>
      </w:pPr>
      <w:r>
        <w:rPr>
          <w:rFonts w:hint="eastAsia" w:ascii="仿宋" w:hAnsi="仿宋" w:eastAsia="仿宋" w:cs="仿宋_GB2312"/>
          <w:b/>
          <w:sz w:val="28"/>
          <w:szCs w:val="28"/>
        </w:rPr>
        <w:t>4 拟投入本项目的项目负责人情况表</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329"/>
        <w:gridCol w:w="664"/>
        <w:gridCol w:w="997"/>
        <w:gridCol w:w="996"/>
        <w:gridCol w:w="665"/>
        <w:gridCol w:w="1328"/>
        <w:gridCol w:w="334"/>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jc w:val="center"/>
              <w:rPr>
                <w:rFonts w:ascii="仿宋" w:hAnsi="仿宋" w:eastAsia="仿宋" w:cs="仿宋_GB2312"/>
                <w:b/>
                <w:sz w:val="28"/>
                <w:szCs w:val="28"/>
              </w:rPr>
            </w:pPr>
            <w:r>
              <w:rPr>
                <w:rFonts w:hint="eastAsia" w:ascii="仿宋" w:hAnsi="仿宋" w:eastAsia="仿宋" w:cs="仿宋_GB2312"/>
                <w:b/>
                <w:sz w:val="28"/>
                <w:szCs w:val="28"/>
              </w:rPr>
              <w:t>姓名</w:t>
            </w:r>
          </w:p>
        </w:tc>
        <w:tc>
          <w:tcPr>
            <w:tcW w:w="1661" w:type="dxa"/>
            <w:gridSpan w:val="2"/>
          </w:tcPr>
          <w:p>
            <w:pPr>
              <w:jc w:val="center"/>
              <w:rPr>
                <w:rFonts w:ascii="仿宋" w:hAnsi="仿宋" w:eastAsia="仿宋" w:cs="仿宋_GB2312"/>
                <w:b/>
                <w:sz w:val="28"/>
                <w:szCs w:val="28"/>
              </w:rPr>
            </w:pPr>
          </w:p>
        </w:tc>
        <w:tc>
          <w:tcPr>
            <w:tcW w:w="1661"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出生年月</w:t>
            </w:r>
          </w:p>
        </w:tc>
        <w:tc>
          <w:tcPr>
            <w:tcW w:w="1661" w:type="dxa"/>
            <w:gridSpan w:val="2"/>
          </w:tcPr>
          <w:p>
            <w:pPr>
              <w:jc w:val="center"/>
              <w:rPr>
                <w:rFonts w:ascii="仿宋" w:hAnsi="仿宋" w:eastAsia="仿宋" w:cs="仿宋_GB2312"/>
                <w:b/>
                <w:sz w:val="28"/>
                <w:szCs w:val="28"/>
              </w:rPr>
            </w:pPr>
          </w:p>
        </w:tc>
        <w:tc>
          <w:tcPr>
            <w:tcW w:w="1662"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学历</w:t>
            </w:r>
          </w:p>
        </w:tc>
        <w:tc>
          <w:tcPr>
            <w:tcW w:w="1662" w:type="dxa"/>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职称</w:t>
            </w:r>
          </w:p>
        </w:tc>
        <w:tc>
          <w:tcPr>
            <w:tcW w:w="1661" w:type="dxa"/>
            <w:gridSpan w:val="2"/>
          </w:tcPr>
          <w:p>
            <w:pPr>
              <w:spacing w:line="360" w:lineRule="exact"/>
              <w:jc w:val="center"/>
              <w:rPr>
                <w:rFonts w:ascii="仿宋" w:hAnsi="仿宋" w:eastAsia="仿宋" w:cs="仿宋_GB2312"/>
                <w:b/>
                <w:sz w:val="28"/>
                <w:szCs w:val="28"/>
              </w:rPr>
            </w:pPr>
          </w:p>
        </w:tc>
        <w:tc>
          <w:tcPr>
            <w:tcW w:w="1661"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职务</w:t>
            </w:r>
          </w:p>
        </w:tc>
        <w:tc>
          <w:tcPr>
            <w:tcW w:w="1661" w:type="dxa"/>
            <w:gridSpan w:val="2"/>
          </w:tcPr>
          <w:p>
            <w:pPr>
              <w:spacing w:line="360" w:lineRule="exact"/>
              <w:jc w:val="center"/>
              <w:rPr>
                <w:rFonts w:ascii="仿宋" w:hAnsi="仿宋" w:eastAsia="仿宋" w:cs="仿宋_GB2312"/>
                <w:b/>
                <w:sz w:val="28"/>
                <w:szCs w:val="28"/>
              </w:rPr>
            </w:pPr>
          </w:p>
        </w:tc>
        <w:tc>
          <w:tcPr>
            <w:tcW w:w="1662"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从事本工作时间</w:t>
            </w:r>
          </w:p>
        </w:tc>
        <w:tc>
          <w:tcPr>
            <w:tcW w:w="1662"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毕业院校</w:t>
            </w:r>
          </w:p>
        </w:tc>
        <w:tc>
          <w:tcPr>
            <w:tcW w:w="1661" w:type="dxa"/>
            <w:gridSpan w:val="2"/>
          </w:tcPr>
          <w:p>
            <w:pPr>
              <w:spacing w:line="360" w:lineRule="exact"/>
              <w:jc w:val="center"/>
              <w:rPr>
                <w:rFonts w:ascii="仿宋" w:hAnsi="仿宋" w:eastAsia="仿宋" w:cs="仿宋_GB2312"/>
                <w:b/>
                <w:sz w:val="28"/>
                <w:szCs w:val="28"/>
              </w:rPr>
            </w:pPr>
          </w:p>
        </w:tc>
        <w:tc>
          <w:tcPr>
            <w:tcW w:w="1661"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毕业时间</w:t>
            </w:r>
          </w:p>
        </w:tc>
        <w:tc>
          <w:tcPr>
            <w:tcW w:w="1661" w:type="dxa"/>
            <w:gridSpan w:val="2"/>
          </w:tcPr>
          <w:p>
            <w:pPr>
              <w:spacing w:line="360" w:lineRule="exact"/>
              <w:jc w:val="center"/>
              <w:rPr>
                <w:rFonts w:ascii="仿宋" w:hAnsi="仿宋" w:eastAsia="仿宋" w:cs="仿宋_GB2312"/>
                <w:b/>
                <w:sz w:val="28"/>
                <w:szCs w:val="28"/>
              </w:rPr>
            </w:pPr>
          </w:p>
        </w:tc>
        <w:tc>
          <w:tcPr>
            <w:tcW w:w="1662"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专业</w:t>
            </w:r>
          </w:p>
        </w:tc>
        <w:tc>
          <w:tcPr>
            <w:tcW w:w="1662"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dxa"/>
            <w:gridSpan w:val="3"/>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注册证书等级</w:t>
            </w:r>
          </w:p>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和专业</w:t>
            </w:r>
          </w:p>
        </w:tc>
        <w:tc>
          <w:tcPr>
            <w:tcW w:w="3322" w:type="dxa"/>
            <w:gridSpan w:val="4"/>
          </w:tcPr>
          <w:p>
            <w:pPr>
              <w:spacing w:line="360" w:lineRule="exact"/>
              <w:jc w:val="center"/>
              <w:rPr>
                <w:rFonts w:ascii="仿宋" w:hAnsi="仿宋" w:eastAsia="仿宋" w:cs="仿宋_GB2312"/>
                <w:b/>
                <w:sz w:val="28"/>
                <w:szCs w:val="28"/>
              </w:rPr>
            </w:pPr>
          </w:p>
        </w:tc>
        <w:tc>
          <w:tcPr>
            <w:tcW w:w="1662"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证书编号</w:t>
            </w:r>
          </w:p>
        </w:tc>
        <w:tc>
          <w:tcPr>
            <w:tcW w:w="1662"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dxa"/>
            <w:gridSpan w:val="3"/>
          </w:tcPr>
          <w:p>
            <w:pPr>
              <w:jc w:val="center"/>
              <w:rPr>
                <w:rFonts w:ascii="仿宋" w:hAnsi="仿宋" w:eastAsia="仿宋" w:cs="仿宋_GB2312"/>
                <w:b/>
                <w:sz w:val="28"/>
                <w:szCs w:val="28"/>
              </w:rPr>
            </w:pPr>
            <w:r>
              <w:rPr>
                <w:rFonts w:hint="eastAsia" w:ascii="仿宋" w:hAnsi="仿宋" w:eastAsia="仿宋" w:cs="仿宋_GB2312"/>
                <w:b/>
                <w:sz w:val="28"/>
                <w:szCs w:val="28"/>
              </w:rPr>
              <w:t>职称证专业</w:t>
            </w:r>
          </w:p>
        </w:tc>
        <w:tc>
          <w:tcPr>
            <w:tcW w:w="3322" w:type="dxa"/>
            <w:gridSpan w:val="4"/>
          </w:tcPr>
          <w:p>
            <w:pPr>
              <w:jc w:val="center"/>
              <w:rPr>
                <w:rFonts w:ascii="仿宋" w:hAnsi="仿宋" w:eastAsia="仿宋" w:cs="仿宋_GB2312"/>
                <w:b/>
                <w:sz w:val="28"/>
                <w:szCs w:val="28"/>
              </w:rPr>
            </w:pPr>
          </w:p>
        </w:tc>
        <w:tc>
          <w:tcPr>
            <w:tcW w:w="1662"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证书编号</w:t>
            </w:r>
          </w:p>
        </w:tc>
        <w:tc>
          <w:tcPr>
            <w:tcW w:w="1662" w:type="dxa"/>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8" w:type="dxa"/>
            <w:gridSpan w:val="10"/>
          </w:tcPr>
          <w:p>
            <w:pPr>
              <w:jc w:val="center"/>
              <w:rPr>
                <w:rFonts w:ascii="仿宋" w:hAnsi="仿宋" w:eastAsia="仿宋" w:cs="仿宋_GB2312"/>
                <w:b/>
                <w:sz w:val="28"/>
                <w:szCs w:val="28"/>
              </w:rPr>
            </w:pPr>
            <w:r>
              <w:rPr>
                <w:rFonts w:hint="eastAsia" w:ascii="仿宋" w:hAnsi="仿宋" w:eastAsia="仿宋" w:cs="仿宋_GB2312"/>
                <w:b/>
                <w:sz w:val="28"/>
                <w:szCs w:val="28"/>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项目名称</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合同金额</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开、竣工时间</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担任职务</w:t>
            </w:r>
          </w:p>
        </w:tc>
        <w:tc>
          <w:tcPr>
            <w:tcW w:w="1996"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6" w:type="dxa"/>
            <w:gridSpan w:val="2"/>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6" w:type="dxa"/>
            <w:gridSpan w:val="2"/>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6" w:type="dxa"/>
            <w:gridSpan w:val="2"/>
          </w:tcPr>
          <w:p>
            <w:pPr>
              <w:jc w:val="center"/>
              <w:rPr>
                <w:rFonts w:ascii="仿宋" w:hAnsi="仿宋" w:eastAsia="仿宋" w:cs="仿宋_GB2312"/>
                <w:b/>
                <w:sz w:val="28"/>
                <w:szCs w:val="28"/>
              </w:rPr>
            </w:pPr>
          </w:p>
        </w:tc>
      </w:tr>
    </w:tbl>
    <w:p>
      <w:pPr>
        <w:jc w:val="center"/>
        <w:rPr>
          <w:rFonts w:ascii="仿宋" w:hAnsi="仿宋" w:eastAsia="仿宋" w:cs="仿宋_GB2312"/>
          <w:b/>
          <w:sz w:val="28"/>
          <w:szCs w:val="28"/>
        </w:rPr>
      </w:pPr>
    </w:p>
    <w:p>
      <w:pPr>
        <w:jc w:val="center"/>
        <w:rPr>
          <w:rFonts w:ascii="仿宋" w:hAnsi="仿宋" w:eastAsia="仿宋" w:cs="仿宋_GB2312"/>
          <w:b/>
          <w:sz w:val="28"/>
          <w:szCs w:val="28"/>
        </w:rPr>
      </w:pPr>
    </w:p>
    <w:p>
      <w:pPr>
        <w:adjustRightInd w:val="0"/>
        <w:snapToGrid w:val="0"/>
        <w:spacing w:line="300" w:lineRule="auto"/>
        <w:rPr>
          <w:rFonts w:ascii="仿宋" w:hAnsi="仿宋" w:eastAsia="仿宋" w:cs="仿宋_GB2312"/>
          <w:sz w:val="28"/>
          <w:szCs w:val="28"/>
        </w:rPr>
      </w:pPr>
      <w:r>
        <w:rPr>
          <w:rFonts w:hint="eastAsia" w:ascii="仿宋" w:hAnsi="仿宋" w:eastAsia="仿宋" w:cs="仿宋_GB2312"/>
          <w:sz w:val="28"/>
          <w:szCs w:val="28"/>
        </w:rPr>
        <w:t>报价单位代表（签名或盖私章）：</w:t>
      </w:r>
      <w:r>
        <w:rPr>
          <w:rFonts w:hint="eastAsia" w:ascii="仿宋" w:hAnsi="仿宋" w:eastAsia="仿宋" w:cs="仿宋_GB2312"/>
          <w:sz w:val="28"/>
          <w:szCs w:val="28"/>
          <w:u w:val="single"/>
        </w:rPr>
        <w:t xml:space="preserve">                   </w:t>
      </w:r>
    </w:p>
    <w:p>
      <w:pPr>
        <w:adjustRightInd w:val="0"/>
        <w:snapToGrid w:val="0"/>
        <w:spacing w:line="300" w:lineRule="auto"/>
        <w:rPr>
          <w:rFonts w:ascii="仿宋" w:hAnsi="仿宋" w:eastAsia="仿宋" w:cs="仿宋_GB2312"/>
          <w:sz w:val="28"/>
          <w:szCs w:val="28"/>
          <w:u w:val="single"/>
        </w:rPr>
      </w:pPr>
      <w:r>
        <w:rPr>
          <w:rFonts w:hint="eastAsia" w:ascii="仿宋" w:hAnsi="仿宋" w:eastAsia="仿宋" w:cs="仿宋_GB2312"/>
          <w:sz w:val="28"/>
          <w:szCs w:val="28"/>
        </w:rPr>
        <w:t>报价单位名称（盖单位公章）：</w:t>
      </w:r>
      <w:r>
        <w:rPr>
          <w:rFonts w:hint="eastAsia" w:ascii="仿宋" w:hAnsi="仿宋" w:eastAsia="仿宋" w:cs="仿宋_GB2312"/>
          <w:sz w:val="28"/>
          <w:szCs w:val="28"/>
          <w:u w:val="single"/>
        </w:rPr>
        <w:t xml:space="preserve">                        </w:t>
      </w:r>
    </w:p>
    <w:p>
      <w:pPr>
        <w:adjustRightInd w:val="0"/>
        <w:snapToGrid w:val="0"/>
        <w:spacing w:line="300" w:lineRule="auto"/>
        <w:rPr>
          <w:rFonts w:ascii="仿宋" w:hAnsi="仿宋" w:eastAsia="仿宋" w:cs="仿宋_GB2312"/>
          <w:b/>
          <w:sz w:val="28"/>
          <w:szCs w:val="28"/>
        </w:rPr>
      </w:pPr>
      <w:r>
        <w:rPr>
          <w:rFonts w:hint="eastAsia" w:ascii="仿宋" w:hAnsi="仿宋" w:eastAsia="仿宋" w:cs="仿宋_GB2312"/>
          <w:sz w:val="28"/>
          <w:szCs w:val="28"/>
        </w:rPr>
        <w:t>日期：</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年</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 xml:space="preserve"> 月</w:t>
      </w:r>
      <w:r>
        <w:rPr>
          <w:rFonts w:hint="eastAsia" w:ascii="仿宋" w:hAnsi="仿宋" w:eastAsia="仿宋" w:cs="仿宋_GB2312"/>
          <w:sz w:val="28"/>
          <w:szCs w:val="28"/>
          <w:u w:val="single"/>
        </w:rPr>
        <w:t xml:space="preserve">    </w:t>
      </w:r>
      <w:r>
        <w:rPr>
          <w:rFonts w:hint="eastAsia" w:ascii="仿宋" w:hAnsi="仿宋" w:eastAsia="仿宋" w:cs="仿宋_GB2312"/>
          <w:sz w:val="28"/>
          <w:szCs w:val="28"/>
        </w:rPr>
        <w:t xml:space="preserve"> 日</w:t>
      </w:r>
    </w:p>
    <w:p>
      <w:pPr>
        <w:jc w:val="center"/>
        <w:rPr>
          <w:rFonts w:ascii="仿宋" w:hAnsi="仿宋" w:eastAsia="仿宋" w:cs="仿宋_GB2312"/>
          <w:b/>
          <w:sz w:val="28"/>
          <w:szCs w:val="28"/>
        </w:rPr>
      </w:pPr>
    </w:p>
    <w:p>
      <w:pPr>
        <w:jc w:val="center"/>
        <w:rPr>
          <w:rFonts w:ascii="仿宋" w:hAnsi="仿宋" w:eastAsia="仿宋" w:cs="仿宋_GB2312"/>
          <w:b/>
          <w:sz w:val="28"/>
          <w:szCs w:val="28"/>
        </w:rPr>
      </w:pPr>
    </w:p>
    <w:p>
      <w:pPr>
        <w:jc w:val="center"/>
        <w:rPr>
          <w:rFonts w:ascii="仿宋" w:hAnsi="仿宋" w:eastAsia="仿宋" w:cs="仿宋_GB2312"/>
          <w:b/>
          <w:sz w:val="28"/>
          <w:szCs w:val="28"/>
        </w:rPr>
      </w:pPr>
    </w:p>
    <w:p>
      <w:pPr>
        <w:spacing w:line="480" w:lineRule="auto"/>
        <w:rPr>
          <w:rFonts w:ascii="仿宋_GB2312"/>
          <w:sz w:val="24"/>
        </w:rPr>
      </w:pPr>
    </w:p>
    <w:p/>
    <w:p/>
    <w:p/>
    <w:p/>
    <w:p/>
    <w:p>
      <w:pPr>
        <w:jc w:val="center"/>
        <w:rPr>
          <w:rFonts w:ascii="仿宋" w:hAnsi="仿宋" w:eastAsia="仿宋" w:cs="仿宋_GB2312"/>
          <w:b/>
          <w:sz w:val="28"/>
          <w:szCs w:val="28"/>
        </w:rPr>
      </w:pPr>
      <w:r>
        <w:rPr>
          <w:rFonts w:hint="eastAsia" w:ascii="仿宋" w:hAnsi="仿宋" w:eastAsia="仿宋" w:cs="仿宋_GB2312"/>
          <w:b/>
          <w:sz w:val="28"/>
          <w:szCs w:val="28"/>
        </w:rPr>
        <w:t>5</w:t>
      </w:r>
      <w:r>
        <w:rPr>
          <w:rFonts w:ascii="仿宋" w:hAnsi="仿宋" w:eastAsia="仿宋" w:cs="仿宋_GB2312"/>
          <w:b/>
          <w:sz w:val="28"/>
          <w:szCs w:val="28"/>
        </w:rPr>
        <w:t xml:space="preserve"> </w:t>
      </w:r>
      <w:r>
        <w:rPr>
          <w:rFonts w:hint="eastAsia" w:ascii="仿宋" w:hAnsi="仿宋" w:eastAsia="仿宋" w:cs="仿宋_GB2312"/>
          <w:b/>
          <w:sz w:val="28"/>
          <w:szCs w:val="28"/>
        </w:rPr>
        <w:t>工程量清单</w:t>
      </w:r>
    </w:p>
    <w:p>
      <w:pPr>
        <w:jc w:val="center"/>
        <w:rPr>
          <w:rFonts w:ascii="仿宋" w:hAnsi="仿宋" w:eastAsia="仿宋" w:cs="仿宋_GB2312"/>
          <w:b/>
          <w:sz w:val="28"/>
          <w:szCs w:val="28"/>
        </w:rPr>
      </w:pP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4"/>
        <w:gridCol w:w="2394"/>
        <w:gridCol w:w="1274"/>
        <w:gridCol w:w="155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单位名称</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检测点数量</w:t>
            </w:r>
          </w:p>
        </w:tc>
        <w:tc>
          <w:tcPr>
            <w:tcW w:w="1274" w:type="dxa"/>
            <w:vAlign w:val="center"/>
          </w:tcPr>
          <w:p>
            <w:pPr>
              <w:spacing w:line="36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单价</w:t>
            </w:r>
            <w:r>
              <w:rPr>
                <w:rFonts w:hint="eastAsia" w:asciiTheme="minorEastAsia" w:hAnsiTheme="minorEastAsia" w:eastAsiaTheme="minorEastAsia"/>
                <w:sz w:val="24"/>
                <w:szCs w:val="24"/>
              </w:rPr>
              <w:t>（元）</w:t>
            </w:r>
          </w:p>
        </w:tc>
        <w:tc>
          <w:tcPr>
            <w:tcW w:w="1559" w:type="dxa"/>
            <w:vAlign w:val="center"/>
          </w:tcPr>
          <w:p>
            <w:pPr>
              <w:spacing w:line="360" w:lineRule="auto"/>
              <w:jc w:val="center"/>
              <w:rPr>
                <w:rFonts w:asciiTheme="minorEastAsia" w:hAnsiTheme="minorEastAsia" w:eastAsiaTheme="minorEastAsia"/>
                <w:sz w:val="24"/>
                <w:szCs w:val="24"/>
              </w:rPr>
            </w:pPr>
            <w:r>
              <w:rPr>
                <w:rFonts w:asciiTheme="minorEastAsia" w:hAnsiTheme="minorEastAsia" w:eastAsiaTheme="minorEastAsia"/>
                <w:sz w:val="24"/>
                <w:szCs w:val="24"/>
              </w:rPr>
              <w:t>小计</w:t>
            </w:r>
            <w:r>
              <w:rPr>
                <w:rFonts w:hint="eastAsia" w:asciiTheme="minorEastAsia" w:hAnsiTheme="minorEastAsia" w:eastAsiaTheme="minorEastAsia"/>
                <w:sz w:val="24"/>
                <w:szCs w:val="24"/>
              </w:rPr>
              <w:t>（元）</w:t>
            </w:r>
          </w:p>
        </w:tc>
        <w:tc>
          <w:tcPr>
            <w:tcW w:w="1559" w:type="dxa"/>
          </w:tcPr>
          <w:p>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猎德分公司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8</w:t>
            </w:r>
            <w:r>
              <w:rPr>
                <w:rFonts w:ascii="仿宋" w:hAnsi="仿宋" w:eastAsia="仿宋" w:cs="仿宋_GB2312"/>
                <w:sz w:val="28"/>
                <w:szCs w:val="28"/>
                <w:lang w:val="zh-CN"/>
              </w:rPr>
              <w:t>33</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restart"/>
          </w:tcPr>
          <w:p>
            <w:pPr>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接闪器、引下线、接地装置、雷击电磁脉冲屏蔽、等电位连接、电涌保护器等防雷装置进行年度检测维保服务。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大坦沙分公司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80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沥滘分公司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4</w:t>
            </w:r>
            <w:r>
              <w:rPr>
                <w:rFonts w:ascii="仿宋" w:hAnsi="仿宋" w:eastAsia="仿宋" w:cs="仿宋_GB2312"/>
                <w:sz w:val="28"/>
                <w:szCs w:val="28"/>
                <w:lang w:val="zh-CN"/>
              </w:rPr>
              <w:t>80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石井分公司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94</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石井净水分公司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50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京溪分公司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1</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龙归分公司</w:t>
            </w:r>
          </w:p>
        </w:tc>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20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竹料分公司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72</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ascii="仿宋" w:hAnsi="仿宋" w:eastAsia="仿宋" w:cs="仿宋_GB2312"/>
                <w:sz w:val="28"/>
                <w:szCs w:val="28"/>
                <w:lang w:val="zh-CN"/>
              </w:rPr>
              <w:t>大沙地分公司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66</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江高分公司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85</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健康城分公司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8</w:t>
            </w:r>
            <w:r>
              <w:rPr>
                <w:rFonts w:ascii="仿宋" w:hAnsi="仿宋" w:eastAsia="仿宋" w:cs="仿宋_GB2312"/>
                <w:sz w:val="28"/>
                <w:szCs w:val="28"/>
                <w:lang w:val="zh-CN"/>
              </w:rPr>
              <w:t>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ascii="仿宋" w:hAnsi="仿宋" w:eastAsia="仿宋" w:cs="仿宋_GB2312"/>
                <w:sz w:val="28"/>
                <w:szCs w:val="28"/>
                <w:lang w:val="zh-CN"/>
              </w:rPr>
            </w:pPr>
            <w:r>
              <w:rPr>
                <w:rFonts w:hint="eastAsia" w:ascii="仿宋" w:hAnsi="仿宋" w:eastAsia="仿宋" w:cs="仿宋_GB2312"/>
                <w:sz w:val="28"/>
                <w:szCs w:val="28"/>
                <w:lang w:val="zh-CN"/>
              </w:rPr>
              <w:t>大观分公司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1</w:t>
            </w:r>
            <w:r>
              <w:rPr>
                <w:rFonts w:ascii="仿宋" w:hAnsi="仿宋" w:eastAsia="仿宋" w:cs="仿宋_GB2312"/>
                <w:sz w:val="28"/>
                <w:szCs w:val="28"/>
                <w:lang w:val="zh-CN"/>
              </w:rPr>
              <w:t>50</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西朗公司</w:t>
            </w:r>
          </w:p>
        </w:tc>
        <w:tc>
          <w:tcPr>
            <w:tcW w:w="2394" w:type="dxa"/>
            <w:vAlign w:val="center"/>
          </w:tcPr>
          <w:p>
            <w:pPr>
              <w:pStyle w:val="9"/>
              <w:adjustRightInd w:val="0"/>
              <w:snapToGrid w:val="0"/>
              <w:spacing w:line="300" w:lineRule="auto"/>
              <w:jc w:val="center"/>
              <w:rPr>
                <w:rFonts w:hint="eastAsia" w:ascii="仿宋" w:hAnsi="仿宋" w:eastAsia="仿宋" w:cs="仿宋_GB2312"/>
                <w:sz w:val="28"/>
                <w:szCs w:val="28"/>
                <w:lang w:val="zh-CN"/>
              </w:rPr>
            </w:pPr>
            <w:r>
              <w:rPr>
                <w:rFonts w:hint="eastAsia" w:ascii="仿宋" w:hAnsi="仿宋" w:eastAsia="仿宋" w:cs="仿宋_GB2312"/>
                <w:sz w:val="28"/>
                <w:szCs w:val="28"/>
                <w:lang w:val="zh-CN"/>
              </w:rPr>
              <w:t>2</w:t>
            </w:r>
            <w:r>
              <w:rPr>
                <w:rFonts w:ascii="仿宋" w:hAnsi="仿宋" w:eastAsia="仿宋" w:cs="仿宋_GB2312"/>
                <w:sz w:val="28"/>
                <w:szCs w:val="28"/>
                <w:lang w:val="zh-CN"/>
              </w:rPr>
              <w:t>77</w:t>
            </w:r>
          </w:p>
        </w:tc>
        <w:tc>
          <w:tcPr>
            <w:tcW w:w="1274" w:type="dxa"/>
            <w:vAlign w:val="center"/>
          </w:tcPr>
          <w:p>
            <w:pPr>
              <w:spacing w:line="360" w:lineRule="auto"/>
              <w:jc w:val="center"/>
              <w:rPr>
                <w:rFonts w:asciiTheme="minorEastAsia" w:hAnsiTheme="minorEastAsia" w:eastAsiaTheme="minorEastAsia"/>
                <w:sz w:val="24"/>
                <w:szCs w:val="24"/>
              </w:rPr>
            </w:pPr>
          </w:p>
        </w:tc>
        <w:tc>
          <w:tcPr>
            <w:tcW w:w="1559" w:type="dxa"/>
            <w:vAlign w:val="center"/>
          </w:tcPr>
          <w:p>
            <w:pPr>
              <w:spacing w:line="360" w:lineRule="auto"/>
              <w:jc w:val="center"/>
              <w:rPr>
                <w:rFonts w:asciiTheme="minorEastAsia" w:hAnsiTheme="minorEastAsia" w:eastAsiaTheme="minorEastAsia"/>
                <w:sz w:val="24"/>
                <w:szCs w:val="24"/>
              </w:rPr>
            </w:pPr>
          </w:p>
        </w:tc>
        <w:tc>
          <w:tcPr>
            <w:tcW w:w="1559" w:type="dxa"/>
            <w:vMerge w:val="continue"/>
          </w:tcPr>
          <w:p>
            <w:pPr>
              <w:spacing w:line="360" w:lineRule="auto"/>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spacing w:line="360" w:lineRule="auto"/>
              <w:jc w:val="center"/>
              <w:rPr>
                <w:rFonts w:asciiTheme="minorEastAsia" w:hAnsiTheme="minorEastAsia" w:eastAsiaTheme="minorEastAsia"/>
                <w:sz w:val="28"/>
                <w:szCs w:val="28"/>
              </w:rPr>
            </w:pPr>
            <w:r>
              <w:rPr>
                <w:rFonts w:asciiTheme="minorEastAsia" w:hAnsiTheme="minorEastAsia" w:eastAsiaTheme="minorEastAsia"/>
                <w:sz w:val="28"/>
                <w:szCs w:val="28"/>
              </w:rPr>
              <w:t>合计总金额</w:t>
            </w:r>
            <w:r>
              <w:rPr>
                <w:rFonts w:hint="eastAsia" w:asciiTheme="minorEastAsia" w:hAnsiTheme="minorEastAsia" w:eastAsiaTheme="minorEastAsia"/>
                <w:sz w:val="28"/>
                <w:szCs w:val="28"/>
              </w:rPr>
              <w:t>（元）</w:t>
            </w:r>
          </w:p>
        </w:tc>
        <w:tc>
          <w:tcPr>
            <w:tcW w:w="2394" w:type="dxa"/>
            <w:vAlign w:val="center"/>
          </w:tcPr>
          <w:p>
            <w:pPr>
              <w:spacing w:line="360" w:lineRule="auto"/>
              <w:jc w:val="center"/>
              <w:rPr>
                <w:rFonts w:asciiTheme="minorEastAsia" w:hAnsiTheme="minorEastAsia" w:eastAsiaTheme="minorEastAsia"/>
                <w:sz w:val="24"/>
                <w:szCs w:val="24"/>
              </w:rPr>
            </w:pPr>
          </w:p>
        </w:tc>
        <w:tc>
          <w:tcPr>
            <w:tcW w:w="4392" w:type="dxa"/>
            <w:gridSpan w:val="3"/>
            <w:vAlign w:val="center"/>
          </w:tcPr>
          <w:p>
            <w:pPr>
              <w:spacing w:line="360" w:lineRule="auto"/>
              <w:jc w:val="center"/>
              <w:rPr>
                <w:rFonts w:hint="eastAsia" w:asciiTheme="minorEastAsia" w:hAnsiTheme="minorEastAsia" w:eastAsiaTheme="minorEastAsia"/>
                <w:szCs w:val="21"/>
              </w:rPr>
            </w:pPr>
            <w:r>
              <w:rPr>
                <w:rFonts w:hint="eastAsia" w:asciiTheme="minorEastAsia" w:hAnsiTheme="minorEastAsia" w:eastAsiaTheme="minorEastAsia"/>
                <w:szCs w:val="21"/>
              </w:rPr>
              <w:t>合计总金额仅作为签约依据，最终合同价格依据本合同结算条款计算得出</w:t>
            </w:r>
          </w:p>
        </w:tc>
      </w:tr>
    </w:tbl>
    <w:p>
      <w:pPr>
        <w:rPr>
          <w:rFonts w:cs="宋体" w:asciiTheme="minorEastAsia" w:hAnsiTheme="minorEastAsia" w:eastAsiaTheme="minorEastAsia"/>
          <w:kern w:val="0"/>
          <w:szCs w:val="21"/>
        </w:rPr>
      </w:pP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备注：1</w:t>
      </w:r>
      <w:r>
        <w:rPr>
          <w:rFonts w:cs="宋体" w:asciiTheme="minorEastAsia" w:hAnsiTheme="minorEastAsia" w:eastAsiaTheme="minorEastAsia"/>
          <w:kern w:val="0"/>
          <w:szCs w:val="21"/>
        </w:rPr>
        <w:t>.</w:t>
      </w:r>
      <w:r>
        <w:rPr>
          <w:rFonts w:hint="eastAsia" w:cs="宋体" w:asciiTheme="minorEastAsia" w:hAnsiTheme="minorEastAsia" w:eastAsiaTheme="minorEastAsia"/>
          <w:kern w:val="0"/>
          <w:szCs w:val="21"/>
        </w:rPr>
        <w:t>以上服务项目固定价格含增值税专用发票。</w:t>
      </w:r>
    </w:p>
    <w:p/>
    <w:sectPr>
      <w:headerReference r:id="rId14" w:type="default"/>
      <w:footerReference r:id="rId15" w:type="default"/>
      <w:pgSz w:w="11907" w:h="16840"/>
      <w:pgMar w:top="1588" w:right="1021" w:bottom="779" w:left="1134" w:header="737" w:footer="45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STSong-Light">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Batang">
    <w:altName w:val="Malgun Gothic"/>
    <w:panose1 w:val="02030600000101010101"/>
    <w:charset w:val="81"/>
    <w:family w:val="auto"/>
    <w:pitch w:val="default"/>
    <w:sig w:usb0="00000000" w:usb1="00000000" w:usb2="00000010" w:usb3="00000000" w:csb0="00080000" w:csb1="00000000"/>
  </w:font>
  <w:font w:name="方正舒体">
    <w:panose1 w:val="02010601030101010101"/>
    <w:charset w:val="86"/>
    <w:family w:val="auto"/>
    <w:pitch w:val="default"/>
    <w:sig w:usb0="00000003"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jc w:val="center"/>
                          </w:pPr>
                          <w:r>
                            <w:fldChar w:fldCharType="begin"/>
                          </w:r>
                          <w:r>
                            <w:instrText xml:space="preserve"> PAGE   \* MERGEFORMAT </w:instrText>
                          </w:r>
                          <w:r>
                            <w:fldChar w:fldCharType="separate"/>
                          </w:r>
                          <w:r>
                            <w:rPr>
                              <w:lang w:val="zh-CN"/>
                            </w:rPr>
                            <w:t>3</w:t>
                          </w:r>
                          <w:r>
                            <w:rPr>
                              <w:lang w:val="zh-CN"/>
                            </w:rPr>
                            <w:fldChar w:fldCharType="end"/>
                          </w:r>
                        </w:p>
                      </w:txbxContent>
                    </wps:txbx>
                    <wps:bodyPr wrap="none" lIns="0" tIns="0" rIns="0" bIns="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&#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8k0Nn9IBAACjAwAADgAAAAAAAAABACAAAAAi&#10;AQAAZHJzL2Uyb0RvYy54bWxQSwUGAAAAAAYABgBZAQAAZgUAAAAA&#10;">
              <v:fill on="f" focussize="0,0"/>
              <v:stroke on="f" weight="1.25pt"/>
              <v:imagedata o:title=""/>
              <o:lock v:ext="edit" aspectratio="f"/>
              <v:textbox inset="0mm,0mm,0mm,0mm" style="mso-fit-shape-to-text:t;">
                <w:txbxContent>
                  <w:p>
                    <w:pPr>
                      <w:pStyle w:val="12"/>
                      <w:jc w:val="center"/>
                    </w:pPr>
                    <w:r>
                      <w:fldChar w:fldCharType="begin"/>
                    </w:r>
                    <w:r>
                      <w:instrText xml:space="preserve"> PAGE   \* MERGEFORMAT </w:instrText>
                    </w:r>
                    <w:r>
                      <w:fldChar w:fldCharType="separate"/>
                    </w:r>
                    <w:r>
                      <w:rPr>
                        <w:lang w:val="zh-CN"/>
                      </w:rPr>
                      <w:t>3</w:t>
                    </w:r>
                    <w:r>
                      <w:rPr>
                        <w:lang w:val="zh-CN"/>
                      </w:rP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fldChar w:fldCharType="begin"/>
    </w:r>
    <w:r>
      <w:rPr>
        <w:rStyle w:val="19"/>
      </w:rPr>
      <w:instrText xml:space="preserve">PAGE  </w:instrText>
    </w:r>
    <w:r>
      <w:fldChar w:fldCharType="separate"/>
    </w:r>
    <w:r>
      <w:rPr>
        <w:rStyle w:val="19"/>
      </w:rPr>
      <w:t>23</w:t>
    </w:r>
    <w: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8505"/>
      </w:tabs>
      <w:ind w:firstLine="7840" w:firstLineChars="2800"/>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&#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yr6AcdIBAACjAwAADgAAAAAAAAABACAAAAAi&#10;AQAAZHJzL2Uyb0RvYy54bWxQSwUGAAAAAAYABgBZAQAAZgUAAAAA&#10;">
              <v:fill on="f" focussize="0,0"/>
              <v:stroke on="f" weight="1.2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N3bpTR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V5RYZnDg518/z7//&#10;nv/8IFWSp/dQY9a9x7w4fHQDLs18D3iZWA8ymPRFPgTjKO7pIq4YIuHpUbWsqhJDHGOzg/jF43Mf&#10;IN4JZ0gyGhpwellUdvwMcUydU1I1626V1nmC2pIeUVfV+1V+cQkhurZYJLEYu01WHHbDRG3n2hMy&#10;63EFGmpx4ynRnywqnLZlNsJs7Gbj4IPad3mdUivgPxwitpO7TBVG2Kkwzi7znPYsLcdTP2c9/lub&#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Dzd26U0QEAAKMDAAAOAAAAAAAAAAEAIAAAACIB&#10;AABkcnMvZTJvRG9jLnhtbFBLBQYAAAAABgAGAFkBAABlBQAAAAA=&#10;">
              <v:fill on="f" focussize="0,0"/>
              <v:stroke on="f" weight="1.2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Style w:val="19"/>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19"/>
      </w:rPr>
    </w:pPr>
    <w:r>
      <w:fldChar w:fldCharType="begin"/>
    </w:r>
    <w:r>
      <w:rPr>
        <w:rStyle w:val="19"/>
      </w:rPr>
      <w:instrText xml:space="preserve">PAGE  </w:instrText>
    </w:r>
    <w:r>
      <w:fldChar w:fldCharType="separate"/>
    </w:r>
    <w:r>
      <w:rPr>
        <w:rStyle w:val="19"/>
      </w:rPr>
      <w:t>6</w:t>
    </w:r>
    <w:r>
      <w:fldChar w:fldCharType="end"/>
    </w:r>
  </w:p>
  <w:p>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8505"/>
      </w:tabs>
      <w:ind w:firstLine="7840" w:firstLineChars="2800"/>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gRGjNIBAACjAwAADgAAAAAAAAABACAAAAAi&#10;AQAAZHJzL2Uyb0RvYy54bWxQSwUGAAAAAAYABgBZAQAAZgUAAAAA&#10;">
              <v:fill on="f" focussize="0,0"/>
              <v:stroke on="f" weight="1.2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60"/>
      <w:jc w:val="right"/>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cJZCg0QEAAKQDAAAOAAAAAAAAAAEAIAAAACIB&#10;AABkcnMvZTJvRG9jLnhtbFBLBQYAAAAABgAGAFkBAABlBQAAAAA=&#10;">
              <v:fill on="f" focussize="0,0"/>
              <v:stroke on="f" weight="1.2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B5C71"/>
    <w:multiLevelType w:val="singleLevel"/>
    <w:tmpl w:val="534B5C71"/>
    <w:lvl w:ilvl="0" w:tentative="0">
      <w:start w:val="2"/>
      <w:numFmt w:val="decimal"/>
      <w:suff w:val="nothing"/>
      <w:lvlText w:val="%1、"/>
      <w:lvlJc w:val="left"/>
    </w:lvl>
  </w:abstractNum>
  <w:abstractNum w:abstractNumId="1">
    <w:nsid w:val="546076B9"/>
    <w:multiLevelType w:val="singleLevel"/>
    <w:tmpl w:val="546076B9"/>
    <w:lvl w:ilvl="0" w:tentative="0">
      <w:start w:val="2"/>
      <w:numFmt w:val="chineseCounting"/>
      <w:suff w:val="nothing"/>
      <w:lvlText w:val="%1、"/>
      <w:lvlJc w:val="left"/>
    </w:lvl>
  </w:abstractNum>
  <w:abstractNum w:abstractNumId="2">
    <w:nsid w:val="5BB90352"/>
    <w:multiLevelType w:val="multilevel"/>
    <w:tmpl w:val="5BB90352"/>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536"/>
    <w:rsid w:val="00032187"/>
    <w:rsid w:val="00041B68"/>
    <w:rsid w:val="00052162"/>
    <w:rsid w:val="000933E0"/>
    <w:rsid w:val="000D6007"/>
    <w:rsid w:val="000D78FD"/>
    <w:rsid w:val="000E18AB"/>
    <w:rsid w:val="000E7229"/>
    <w:rsid w:val="001033F4"/>
    <w:rsid w:val="00113C90"/>
    <w:rsid w:val="001573AC"/>
    <w:rsid w:val="00170F56"/>
    <w:rsid w:val="00172A27"/>
    <w:rsid w:val="001F16C6"/>
    <w:rsid w:val="00213AE2"/>
    <w:rsid w:val="00226167"/>
    <w:rsid w:val="00256274"/>
    <w:rsid w:val="00264EB9"/>
    <w:rsid w:val="00283D77"/>
    <w:rsid w:val="002B098E"/>
    <w:rsid w:val="002B5A58"/>
    <w:rsid w:val="002D112B"/>
    <w:rsid w:val="0033207F"/>
    <w:rsid w:val="003434F2"/>
    <w:rsid w:val="00360C3E"/>
    <w:rsid w:val="003641AF"/>
    <w:rsid w:val="00371D56"/>
    <w:rsid w:val="003747B6"/>
    <w:rsid w:val="003767EA"/>
    <w:rsid w:val="00391EE2"/>
    <w:rsid w:val="003A005D"/>
    <w:rsid w:val="003A12D5"/>
    <w:rsid w:val="004059DD"/>
    <w:rsid w:val="00410FFE"/>
    <w:rsid w:val="00414C19"/>
    <w:rsid w:val="004E7CF2"/>
    <w:rsid w:val="00520A3B"/>
    <w:rsid w:val="005255BD"/>
    <w:rsid w:val="00527E41"/>
    <w:rsid w:val="00583D16"/>
    <w:rsid w:val="00592274"/>
    <w:rsid w:val="005B127B"/>
    <w:rsid w:val="005C0D4B"/>
    <w:rsid w:val="005F3B1A"/>
    <w:rsid w:val="005F43AB"/>
    <w:rsid w:val="00611396"/>
    <w:rsid w:val="00621CAD"/>
    <w:rsid w:val="00663714"/>
    <w:rsid w:val="00694615"/>
    <w:rsid w:val="006A015C"/>
    <w:rsid w:val="006A4BAF"/>
    <w:rsid w:val="006B062A"/>
    <w:rsid w:val="006B5BEE"/>
    <w:rsid w:val="006F2CCB"/>
    <w:rsid w:val="00747647"/>
    <w:rsid w:val="00755775"/>
    <w:rsid w:val="00760BA5"/>
    <w:rsid w:val="007676B6"/>
    <w:rsid w:val="007A691D"/>
    <w:rsid w:val="007B4EC7"/>
    <w:rsid w:val="007E0BEA"/>
    <w:rsid w:val="007F6D27"/>
    <w:rsid w:val="00824DD0"/>
    <w:rsid w:val="00855717"/>
    <w:rsid w:val="00870CE2"/>
    <w:rsid w:val="0087285C"/>
    <w:rsid w:val="008B642B"/>
    <w:rsid w:val="008D0175"/>
    <w:rsid w:val="008E2763"/>
    <w:rsid w:val="008F55E6"/>
    <w:rsid w:val="008F7374"/>
    <w:rsid w:val="0090201C"/>
    <w:rsid w:val="00921A2C"/>
    <w:rsid w:val="0092290A"/>
    <w:rsid w:val="00936276"/>
    <w:rsid w:val="00952825"/>
    <w:rsid w:val="009529B1"/>
    <w:rsid w:val="00964E4F"/>
    <w:rsid w:val="00982CDA"/>
    <w:rsid w:val="009A5295"/>
    <w:rsid w:val="009E7E94"/>
    <w:rsid w:val="00A32355"/>
    <w:rsid w:val="00A51E44"/>
    <w:rsid w:val="00A8461C"/>
    <w:rsid w:val="00AC288A"/>
    <w:rsid w:val="00AD35C9"/>
    <w:rsid w:val="00AE0316"/>
    <w:rsid w:val="00B52256"/>
    <w:rsid w:val="00B857E9"/>
    <w:rsid w:val="00B96C11"/>
    <w:rsid w:val="00BD3A21"/>
    <w:rsid w:val="00BD6880"/>
    <w:rsid w:val="00BF7E39"/>
    <w:rsid w:val="00C30DC4"/>
    <w:rsid w:val="00C410D3"/>
    <w:rsid w:val="00C50055"/>
    <w:rsid w:val="00CE0A44"/>
    <w:rsid w:val="00CF4C60"/>
    <w:rsid w:val="00CF4C91"/>
    <w:rsid w:val="00CF7EFD"/>
    <w:rsid w:val="00D22E68"/>
    <w:rsid w:val="00D4562B"/>
    <w:rsid w:val="00D62E29"/>
    <w:rsid w:val="00D65BD2"/>
    <w:rsid w:val="00D67B61"/>
    <w:rsid w:val="00DB4EB4"/>
    <w:rsid w:val="00DE1E3F"/>
    <w:rsid w:val="00E03986"/>
    <w:rsid w:val="00E11164"/>
    <w:rsid w:val="00E12B1B"/>
    <w:rsid w:val="00E25222"/>
    <w:rsid w:val="00E253BE"/>
    <w:rsid w:val="00E500F8"/>
    <w:rsid w:val="00E62F88"/>
    <w:rsid w:val="00E8657E"/>
    <w:rsid w:val="00E95026"/>
    <w:rsid w:val="00E97087"/>
    <w:rsid w:val="00EB3419"/>
    <w:rsid w:val="00EF2369"/>
    <w:rsid w:val="00F319CE"/>
    <w:rsid w:val="00F3648A"/>
    <w:rsid w:val="00F368B2"/>
    <w:rsid w:val="00F44B81"/>
    <w:rsid w:val="00F52DE0"/>
    <w:rsid w:val="00FB4623"/>
    <w:rsid w:val="00FB62DE"/>
    <w:rsid w:val="01BB228F"/>
    <w:rsid w:val="027A5F7E"/>
    <w:rsid w:val="03F97C93"/>
    <w:rsid w:val="05087E50"/>
    <w:rsid w:val="05983B4B"/>
    <w:rsid w:val="06F253F2"/>
    <w:rsid w:val="076C4B60"/>
    <w:rsid w:val="07DF75F9"/>
    <w:rsid w:val="08DE67C2"/>
    <w:rsid w:val="09036FEC"/>
    <w:rsid w:val="09B207F9"/>
    <w:rsid w:val="09C67151"/>
    <w:rsid w:val="0B021542"/>
    <w:rsid w:val="0B345D24"/>
    <w:rsid w:val="0B7F4555"/>
    <w:rsid w:val="0B856175"/>
    <w:rsid w:val="0C503A2E"/>
    <w:rsid w:val="0E871FE6"/>
    <w:rsid w:val="0F872C33"/>
    <w:rsid w:val="0F8D020F"/>
    <w:rsid w:val="10107F96"/>
    <w:rsid w:val="11A021F8"/>
    <w:rsid w:val="1246397A"/>
    <w:rsid w:val="1457366A"/>
    <w:rsid w:val="14E57AA8"/>
    <w:rsid w:val="156E33B1"/>
    <w:rsid w:val="16732FEB"/>
    <w:rsid w:val="176E7480"/>
    <w:rsid w:val="187F72BD"/>
    <w:rsid w:val="18A93985"/>
    <w:rsid w:val="194C5F03"/>
    <w:rsid w:val="1E5828D6"/>
    <w:rsid w:val="1E8A1A2E"/>
    <w:rsid w:val="1F17273A"/>
    <w:rsid w:val="1F516372"/>
    <w:rsid w:val="1FD430C8"/>
    <w:rsid w:val="20E33285"/>
    <w:rsid w:val="22551E62"/>
    <w:rsid w:val="230D1610"/>
    <w:rsid w:val="23A52A88"/>
    <w:rsid w:val="24121125"/>
    <w:rsid w:val="250B3654"/>
    <w:rsid w:val="269221D6"/>
    <w:rsid w:val="269C0568"/>
    <w:rsid w:val="27563635"/>
    <w:rsid w:val="27567996"/>
    <w:rsid w:val="27705C25"/>
    <w:rsid w:val="278B607B"/>
    <w:rsid w:val="27B45138"/>
    <w:rsid w:val="2A705BEF"/>
    <w:rsid w:val="2B4F43D6"/>
    <w:rsid w:val="2B52084C"/>
    <w:rsid w:val="2BB36041"/>
    <w:rsid w:val="2BCA23E3"/>
    <w:rsid w:val="2C031EFF"/>
    <w:rsid w:val="2D6119E0"/>
    <w:rsid w:val="2EC64439"/>
    <w:rsid w:val="2F3C7744"/>
    <w:rsid w:val="2FDA6411"/>
    <w:rsid w:val="308974AE"/>
    <w:rsid w:val="325B51AB"/>
    <w:rsid w:val="32902A32"/>
    <w:rsid w:val="33766BFC"/>
    <w:rsid w:val="349D7E92"/>
    <w:rsid w:val="34B50C36"/>
    <w:rsid w:val="352765C3"/>
    <w:rsid w:val="35D34F18"/>
    <w:rsid w:val="37152C21"/>
    <w:rsid w:val="392F3EDF"/>
    <w:rsid w:val="39704948"/>
    <w:rsid w:val="39C244D4"/>
    <w:rsid w:val="39DD52FC"/>
    <w:rsid w:val="3B8E0546"/>
    <w:rsid w:val="3BEB5585"/>
    <w:rsid w:val="3E3402C7"/>
    <w:rsid w:val="3F34383F"/>
    <w:rsid w:val="3FBE5FC7"/>
    <w:rsid w:val="3FF83824"/>
    <w:rsid w:val="413E6467"/>
    <w:rsid w:val="415E1BCB"/>
    <w:rsid w:val="41C615AC"/>
    <w:rsid w:val="43296F92"/>
    <w:rsid w:val="43714570"/>
    <w:rsid w:val="446F786E"/>
    <w:rsid w:val="44C2005E"/>
    <w:rsid w:val="46F6477A"/>
    <w:rsid w:val="47E93148"/>
    <w:rsid w:val="48DF209C"/>
    <w:rsid w:val="49530DC5"/>
    <w:rsid w:val="495D44CA"/>
    <w:rsid w:val="4A0465FC"/>
    <w:rsid w:val="4C0B459F"/>
    <w:rsid w:val="4DB53509"/>
    <w:rsid w:val="4DF57B76"/>
    <w:rsid w:val="4E0C3F18"/>
    <w:rsid w:val="4E3605DF"/>
    <w:rsid w:val="4E763607"/>
    <w:rsid w:val="4F105D44"/>
    <w:rsid w:val="51A32C5C"/>
    <w:rsid w:val="51A61200"/>
    <w:rsid w:val="53211D72"/>
    <w:rsid w:val="53E85084"/>
    <w:rsid w:val="54C93027"/>
    <w:rsid w:val="55186E02"/>
    <w:rsid w:val="552D1031"/>
    <w:rsid w:val="560F58BD"/>
    <w:rsid w:val="56A95317"/>
    <w:rsid w:val="592C25D2"/>
    <w:rsid w:val="5A0B10C9"/>
    <w:rsid w:val="5BB167FD"/>
    <w:rsid w:val="5BE80ED6"/>
    <w:rsid w:val="5F8D7DD2"/>
    <w:rsid w:val="612225B7"/>
    <w:rsid w:val="625973FA"/>
    <w:rsid w:val="63CD452A"/>
    <w:rsid w:val="66007D67"/>
    <w:rsid w:val="663F0B50"/>
    <w:rsid w:val="69C61397"/>
    <w:rsid w:val="6ADB524A"/>
    <w:rsid w:val="6BD40D91"/>
    <w:rsid w:val="6C105A58"/>
    <w:rsid w:val="6CAA5353"/>
    <w:rsid w:val="6D095C70"/>
    <w:rsid w:val="6D1932D6"/>
    <w:rsid w:val="6D4B1F5D"/>
    <w:rsid w:val="6D8238A7"/>
    <w:rsid w:val="6E332EBD"/>
    <w:rsid w:val="6E8F7310"/>
    <w:rsid w:val="6F483FA1"/>
    <w:rsid w:val="7138065C"/>
    <w:rsid w:val="71A34D51"/>
    <w:rsid w:val="71D57B37"/>
    <w:rsid w:val="71E642EC"/>
    <w:rsid w:val="732E3907"/>
    <w:rsid w:val="73D16993"/>
    <w:rsid w:val="73D265BA"/>
    <w:rsid w:val="7430539B"/>
    <w:rsid w:val="75011284"/>
    <w:rsid w:val="75200B56"/>
    <w:rsid w:val="75435570"/>
    <w:rsid w:val="75D0255D"/>
    <w:rsid w:val="762A3652"/>
    <w:rsid w:val="781A002A"/>
    <w:rsid w:val="784C4AAE"/>
    <w:rsid w:val="796075AF"/>
    <w:rsid w:val="79A24470"/>
    <w:rsid w:val="7A026DB8"/>
    <w:rsid w:val="7A7A60F2"/>
    <w:rsid w:val="7AED7185"/>
    <w:rsid w:val="7B1227F8"/>
    <w:rsid w:val="7C00467F"/>
    <w:rsid w:val="7C42096C"/>
    <w:rsid w:val="7C730238"/>
    <w:rsid w:val="7D72325C"/>
    <w:rsid w:val="7D9D7924"/>
    <w:rsid w:val="7DA02C3A"/>
    <w:rsid w:val="7DDE038D"/>
    <w:rsid w:val="7E6150E3"/>
    <w:rsid w:val="7E9633BF"/>
    <w:rsid w:val="7F040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spacing w:before="280" w:after="290" w:line="376" w:lineRule="auto"/>
      <w:outlineLvl w:val="3"/>
    </w:pPr>
    <w:rPr>
      <w:rFonts w:ascii="Arial" w:hAnsi="Arial" w:eastAsia="黑体"/>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paragraph" w:styleId="6">
    <w:name w:val="Normal Indent"/>
    <w:basedOn w:val="1"/>
    <w:link w:val="30"/>
    <w:qFormat/>
    <w:uiPriority w:val="0"/>
    <w:pPr>
      <w:ind w:firstLine="420"/>
    </w:pPr>
    <w:rPr>
      <w:kern w:val="0"/>
      <w:sz w:val="20"/>
    </w:rPr>
  </w:style>
  <w:style w:type="paragraph" w:styleId="7">
    <w:name w:val="Body Text"/>
    <w:basedOn w:val="1"/>
    <w:unhideWhenUsed/>
    <w:qFormat/>
    <w:uiPriority w:val="99"/>
    <w:rPr>
      <w:sz w:val="28"/>
    </w:rPr>
  </w:style>
  <w:style w:type="paragraph" w:styleId="8">
    <w:name w:val="Body Text Indent"/>
    <w:basedOn w:val="1"/>
    <w:unhideWhenUsed/>
    <w:qFormat/>
    <w:uiPriority w:val="0"/>
    <w:pPr>
      <w:ind w:firstLine="830" w:firstLineChars="352"/>
    </w:pPr>
    <w:rPr>
      <w:rFonts w:ascii="仿宋_GB2312" w:eastAsia="仿宋_GB2312"/>
      <w:sz w:val="32"/>
    </w:rPr>
  </w:style>
  <w:style w:type="paragraph" w:styleId="9">
    <w:name w:val="Plain Text"/>
    <w:basedOn w:val="1"/>
    <w:link w:val="26"/>
    <w:unhideWhenUsed/>
    <w:qFormat/>
    <w:uiPriority w:val="0"/>
    <w:rPr>
      <w:rFonts w:ascii="宋体" w:hAnsi="Courier New" w:cs="Courier New"/>
      <w:szCs w:val="21"/>
    </w:rPr>
  </w:style>
  <w:style w:type="paragraph" w:styleId="10">
    <w:name w:val="Body Text Indent 2"/>
    <w:basedOn w:val="1"/>
    <w:unhideWhenUsed/>
    <w:qFormat/>
    <w:uiPriority w:val="99"/>
    <w:pPr>
      <w:adjustRightInd w:val="0"/>
      <w:spacing w:after="120" w:line="480" w:lineRule="auto"/>
      <w:ind w:left="420" w:leftChars="200" w:firstLine="567"/>
      <w:jc w:val="left"/>
      <w:textAlignment w:val="baseline"/>
    </w:pPr>
    <w:rPr>
      <w:sz w:val="28"/>
    </w:rPr>
  </w:style>
  <w:style w:type="paragraph" w:styleId="11">
    <w:name w:val="Balloon Text"/>
    <w:basedOn w:val="1"/>
    <w:link w:val="27"/>
    <w:semiHidden/>
    <w:unhideWhenUsed/>
    <w:qFormat/>
    <w:uiPriority w:val="99"/>
    <w:rPr>
      <w:sz w:val="18"/>
      <w:szCs w:val="18"/>
    </w:rPr>
  </w:style>
  <w:style w:type="paragraph" w:styleId="12">
    <w:name w:val="footer"/>
    <w:basedOn w:val="1"/>
    <w:link w:val="24"/>
    <w:unhideWhenUsed/>
    <w:qFormat/>
    <w:uiPriority w:val="0"/>
    <w:pPr>
      <w:tabs>
        <w:tab w:val="center" w:pos="4153"/>
        <w:tab w:val="right" w:pos="8306"/>
      </w:tabs>
      <w:snapToGrid w:val="0"/>
      <w:jc w:val="left"/>
    </w:pPr>
    <w:rPr>
      <w:sz w:val="18"/>
    </w:rPr>
  </w:style>
  <w:style w:type="paragraph" w:styleId="13">
    <w:name w:val="header"/>
    <w:basedOn w:val="1"/>
    <w:link w:val="25"/>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unhideWhenUsed/>
    <w:qFormat/>
    <w:uiPriority w:val="39"/>
  </w:style>
  <w:style w:type="table" w:styleId="16">
    <w:name w:val="Table Grid"/>
    <w:basedOn w:val="1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page number"/>
    <w:basedOn w:val="17"/>
    <w:unhideWhenUsed/>
    <w:qFormat/>
    <w:uiPriority w:val="0"/>
  </w:style>
  <w:style w:type="character" w:styleId="20">
    <w:name w:val="Hyperlink"/>
    <w:basedOn w:val="17"/>
    <w:unhideWhenUsed/>
    <w:qFormat/>
    <w:uiPriority w:val="99"/>
    <w:rPr>
      <w:color w:val="0000FF"/>
      <w:u w:val="single"/>
    </w:rPr>
  </w:style>
  <w:style w:type="paragraph" w:customStyle="1" w:styleId="21">
    <w:name w:val="文一"/>
    <w:basedOn w:val="1"/>
    <w:qFormat/>
    <w:uiPriority w:val="0"/>
    <w:pPr>
      <w:topLinePunct/>
      <w:adjustRightInd w:val="0"/>
      <w:snapToGrid w:val="0"/>
      <w:spacing w:line="360" w:lineRule="auto"/>
      <w:ind w:firstLine="200" w:firstLineChars="200"/>
    </w:pPr>
    <w:rPr>
      <w:snapToGrid w:val="0"/>
      <w:spacing w:val="4"/>
      <w:kern w:val="0"/>
      <w:sz w:val="24"/>
      <w:szCs w:val="24"/>
    </w:rPr>
  </w:style>
  <w:style w:type="paragraph" w:customStyle="1" w:styleId="22">
    <w:name w:val="Char"/>
    <w:basedOn w:val="1"/>
    <w:qFormat/>
    <w:uiPriority w:val="0"/>
    <w:pPr>
      <w:spacing w:line="480" w:lineRule="exact"/>
    </w:pPr>
    <w:rPr>
      <w:sz w:val="24"/>
      <w:szCs w:val="24"/>
    </w:rPr>
  </w:style>
  <w:style w:type="paragraph" w:customStyle="1" w:styleId="23">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24">
    <w:name w:val="页脚 字符"/>
    <w:basedOn w:val="17"/>
    <w:link w:val="12"/>
    <w:qFormat/>
    <w:uiPriority w:val="99"/>
    <w:rPr>
      <w:sz w:val="18"/>
    </w:rPr>
  </w:style>
  <w:style w:type="character" w:customStyle="1" w:styleId="25">
    <w:name w:val="页眉 字符"/>
    <w:link w:val="13"/>
    <w:qFormat/>
    <w:uiPriority w:val="0"/>
    <w:rPr>
      <w:kern w:val="2"/>
      <w:sz w:val="18"/>
    </w:rPr>
  </w:style>
  <w:style w:type="character" w:customStyle="1" w:styleId="26">
    <w:name w:val="纯文本 字符"/>
    <w:basedOn w:val="17"/>
    <w:link w:val="9"/>
    <w:qFormat/>
    <w:uiPriority w:val="0"/>
    <w:rPr>
      <w:rFonts w:ascii="宋体" w:hAnsi="Courier New" w:cs="Courier New"/>
      <w:sz w:val="21"/>
      <w:szCs w:val="21"/>
    </w:rPr>
  </w:style>
  <w:style w:type="character" w:customStyle="1" w:styleId="27">
    <w:name w:val="批注框文本 字符"/>
    <w:basedOn w:val="17"/>
    <w:link w:val="11"/>
    <w:semiHidden/>
    <w:qFormat/>
    <w:uiPriority w:val="99"/>
    <w:rPr>
      <w:kern w:val="2"/>
      <w:sz w:val="18"/>
      <w:szCs w:val="18"/>
    </w:rPr>
  </w:style>
  <w:style w:type="paragraph" w:customStyle="1" w:styleId="28">
    <w:name w:val="默认段落字体 Para Char Char Char Char Char Char1 Char"/>
    <w:basedOn w:val="1"/>
    <w:qFormat/>
    <w:uiPriority w:val="0"/>
    <w:pPr>
      <w:spacing w:line="360" w:lineRule="auto"/>
    </w:pPr>
    <w:rPr>
      <w:rFonts w:ascii="Calibri" w:hAnsi="Calibri" w:eastAsia="仿宋_GB2312"/>
      <w:kern w:val="0"/>
      <w:sz w:val="30"/>
    </w:rPr>
  </w:style>
  <w:style w:type="paragraph" w:styleId="29">
    <w:name w:val="List Paragraph"/>
    <w:basedOn w:val="1"/>
    <w:qFormat/>
    <w:uiPriority w:val="34"/>
    <w:pPr>
      <w:ind w:firstLine="420" w:firstLineChars="200"/>
    </w:pPr>
  </w:style>
  <w:style w:type="character" w:customStyle="1" w:styleId="30">
    <w:name w:val="正文缩进 字符"/>
    <w:link w:val="6"/>
    <w:qFormat/>
    <w:uiPriority w:val="0"/>
  </w:style>
  <w:style w:type="paragraph" w:styleId="31">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2615</Words>
  <Characters>14909</Characters>
  <Lines>124</Lines>
  <Paragraphs>34</Paragraphs>
  <TotalTime>0</TotalTime>
  <ScaleCrop>false</ScaleCrop>
  <LinksUpToDate>false</LinksUpToDate>
  <CharactersWithSpaces>17490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2021-01-20T08:22:00Z</dcterms:created>
  <dc:creator>WT</dc:creator>
  <cp:lastModifiedBy>LIN</cp:lastModifiedBy>
  <cp:lastPrinted>2020-07-09T03:19:00Z</cp:lastPrinted>
  <dcterms:modified xsi:type="dcterms:W3CDTF">2021-02-03T07:37:46Z</dcterms:modified>
  <dc:title>询价文件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F9A578611AD944008003D3E7179E2046</vt:lpwstr>
  </property>
</Properties>
</file>